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6E5" w:rsidRPr="007F11EB" w:rsidRDefault="00073E18" w:rsidP="003B4A83">
      <w:pPr>
        <w:keepNext/>
        <w:keepLines/>
      </w:pPr>
      <w:bookmarkStart w:id="0" w:name="_GoBack"/>
      <w:bookmarkEnd w:id="0"/>
      <w:r w:rsidRPr="007F11EB">
        <w:rPr>
          <w:noProof/>
          <w:lang w:eastAsia="cs-CZ"/>
        </w:rPr>
        <w:pict>
          <v:shapetype id="_x0000_t202" coordsize="21600,21600" o:spt="202" path="m,l,21600r21600,l21600,xe">
            <v:stroke joinstyle="miter"/>
            <v:path gradientshapeok="t" o:connecttype="rect"/>
          </v:shapetype>
          <v:shape id="Textové pole 444" o:spid="_x0000_s1026" type="#_x0000_t202" style="position:absolute;left:0;text-align:left;margin-left:-.35pt;margin-top:467.8pt;width:452.15pt;height:213.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NkclAIAAJQFAAAOAAAAZHJzL2Uyb0RvYy54bWysVNtuEzEQfUfiHyy/001C2kLUTRVaFSFV&#10;tKJFfXa8drPC6zG2k2z4I76DH+PYu7lQ+lLEy+7Yc2bGc+Zydt42hq2UDzXZkg+PBpwpK6mq7WPJ&#10;v95fvXnHWYjCVsKQVSXfqMDPp69fna3dRI1oQaZSnsGJDZO1K/kiRjcpiiAXqhHhiJyyUGryjYg4&#10;+sei8mIN740pRoPBSbEmXzlPUoWA28tOyafZv9ZKxhutg4rMlBxvi/nr83eevsX0TEwevXCLWvbP&#10;EP/wikbUFkF3ri5FFGzp679cNbX0FEjHI0lNQVrXUuUckM1w8CSbu4VwKucCcoLb0RT+n1v5eXXr&#10;WV2VfDwec2ZFgyLdqzbS6tdP5sgolhSgae3CBOg7B3xsP1CLcm/vAy5T9q32TfojLwY9CN/sSIZP&#10;JnF5fDpG4aCS0I1Oh+MxDvBf7M2dD/GjooYloeQeVczkitV1iB10C0nRApm6uqqNyYfUOerCeLYS&#10;qLmJ+ZFw/gfKWLYu+cnb40F2bCmZd56NTW5U7p0+XEq9SzFLcWNUwhj7RWlwlzN9JraQUtld/IxO&#10;KI1QLzHs8ftXvcS4ywMWOTLZuDNuaks+Z5+HbU9Z9W1Lme7wqM1B3kmM7bztW2JO1QYd4akbreDk&#10;VY2qXYsQb4XHLKHS2A/xBh9tCKxTL3G2IP/jufuER4tDy9kas1ny8H0pvOLMfLJo/vepaTDM+TA+&#10;Ph3h4A8180ONXTYXhFYYYhM5mcWEj2Yrak/NA9bILEWFSliJ2CWPW/EidhsDa0iq2SyDML5OxGt7&#10;52RynehNPXnfPgjv+saN6PnPtJ1iMXnSvx02WVqaLSPpOjd3IrhjtSceo5/Ho19TabccnjNqv0yn&#10;vwEAAP//AwBQSwMEFAAGAAgAAAAhAAmFxZnhAAAACgEAAA8AAABkcnMvZG93bnJldi54bWxMj8tO&#10;wzAQRfdI/IM1SGxQ6xSrKQ1xKoR4SOxoeIidGw9JRDyOYjcJf8+wgt2M7tGdM/ludp0YcQitJw2r&#10;ZQICqfK2pVrDS3m/uAIRoiFrOk+o4RsD7IrTk9xk1k/0jOM+1oJLKGRGQxNjn0kZqgadCUvfI3H2&#10;6QdnIq9DLe1gJi53nbxMklQ60xJfaEyPtw1WX/uj0/BxUb8/hfnhdVJr1d89juXmzZZan5/NN9cg&#10;Is7xD4ZffVaHgp0O/kg2iE7DYsOghq1apyA43yaKhwODKlUrkEUu/79Q/AAAAP//AwBQSwECLQAU&#10;AAYACAAAACEAtoM4kv4AAADhAQAAEwAAAAAAAAAAAAAAAAAAAAAAW0NvbnRlbnRfVHlwZXNdLnht&#10;bFBLAQItABQABgAIAAAAIQA4/SH/1gAAAJQBAAALAAAAAAAAAAAAAAAAAC8BAABfcmVscy8ucmVs&#10;c1BLAQItABQABgAIAAAAIQBnPNkclAIAAJQFAAAOAAAAAAAAAAAAAAAAAC4CAABkcnMvZTJvRG9j&#10;LnhtbFBLAQItABQABgAIAAAAIQAJhcWZ4QAAAAoBAAAPAAAAAAAAAAAAAAAAAO4EAABkcnMvZG93&#10;bnJldi54bWxQSwUGAAAAAAQABADzAAAA/AUAAAAA&#10;" fillcolor="white [3201]" stroked="f" strokeweight=".5pt">
            <v:textbox style="mso-next-textbox:#Textové pole 444">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70" w:type="dxa"/>
                      <w:left w:w="227" w:type="dxa"/>
                      <w:bottom w:w="57" w:type="dxa"/>
                      <w:right w:w="0" w:type="dxa"/>
                    </w:tblCellMar>
                    <w:tblLook w:val="04A0"/>
                  </w:tblPr>
                  <w:tblGrid>
                    <w:gridCol w:w="1985"/>
                    <w:gridCol w:w="6759"/>
                  </w:tblGrid>
                  <w:tr w:rsidR="00EE228B" w:rsidRPr="003A7795" w:rsidTr="00BA368D">
                    <w:trPr>
                      <w:trHeight w:val="283"/>
                    </w:trPr>
                    <w:tc>
                      <w:tcPr>
                        <w:tcW w:w="1985" w:type="dxa"/>
                      </w:tcPr>
                      <w:p w:rsidR="00EE228B" w:rsidRPr="00C850F4" w:rsidRDefault="00EE228B" w:rsidP="00BA368D">
                        <w:pPr>
                          <w:tabs>
                            <w:tab w:val="left" w:pos="1617"/>
                          </w:tabs>
                          <w:jc w:val="left"/>
                          <w:rPr>
                            <w:rFonts w:ascii="Arial Narrow" w:hAnsi="Arial Narrow" w:cs="Arial"/>
                            <w:b/>
                            <w:sz w:val="24"/>
                            <w:szCs w:val="26"/>
                          </w:rPr>
                        </w:pPr>
                        <w:r w:rsidRPr="00C850F4">
                          <w:rPr>
                            <w:rFonts w:ascii="Arial Narrow" w:hAnsi="Arial Narrow" w:cs="Arial"/>
                            <w:b/>
                            <w:sz w:val="24"/>
                            <w:szCs w:val="26"/>
                          </w:rPr>
                          <w:t>Investor</w:t>
                        </w:r>
                        <w:r w:rsidRPr="00C850F4">
                          <w:rPr>
                            <w:rFonts w:ascii="Arial Narrow" w:hAnsi="Arial Narrow" w:cs="Arial"/>
                            <w:b/>
                            <w:sz w:val="24"/>
                            <w:szCs w:val="26"/>
                          </w:rPr>
                          <w:tab/>
                          <w:t>:</w:t>
                        </w:r>
                      </w:p>
                    </w:tc>
                    <w:tc>
                      <w:tcPr>
                        <w:tcW w:w="6759" w:type="dxa"/>
                      </w:tcPr>
                      <w:p w:rsidR="00EE228B" w:rsidRPr="00C850F4" w:rsidRDefault="00EE228B" w:rsidP="00BA368D">
                        <w:pPr>
                          <w:tabs>
                            <w:tab w:val="left" w:pos="1029"/>
                            <w:tab w:val="left" w:pos="1935"/>
                          </w:tabs>
                          <w:jc w:val="left"/>
                          <w:rPr>
                            <w:rFonts w:ascii="Arial Narrow" w:hAnsi="Arial Narrow" w:cs="Arial"/>
                            <w:sz w:val="24"/>
                            <w:szCs w:val="26"/>
                          </w:rPr>
                        </w:pPr>
                        <w:r w:rsidRPr="00C850F4">
                          <w:rPr>
                            <w:rFonts w:ascii="Arial Narrow" w:hAnsi="Arial Narrow" w:cs="Arial"/>
                            <w:sz w:val="24"/>
                            <w:szCs w:val="26"/>
                          </w:rPr>
                          <w:t xml:space="preserve">TEXTIL INVEST GROUP a.s. </w:t>
                        </w:r>
                      </w:p>
                      <w:p w:rsidR="00EE228B" w:rsidRPr="00C850F4" w:rsidRDefault="00EE228B" w:rsidP="00BA368D">
                        <w:pPr>
                          <w:tabs>
                            <w:tab w:val="left" w:pos="1029"/>
                            <w:tab w:val="left" w:pos="1935"/>
                          </w:tabs>
                          <w:jc w:val="left"/>
                          <w:rPr>
                            <w:rFonts w:ascii="Arial Narrow" w:hAnsi="Arial Narrow" w:cs="Arial"/>
                            <w:sz w:val="24"/>
                            <w:szCs w:val="26"/>
                          </w:rPr>
                        </w:pPr>
                        <w:r w:rsidRPr="00C850F4">
                          <w:rPr>
                            <w:rFonts w:ascii="Arial Narrow" w:hAnsi="Arial Narrow" w:cs="Arial"/>
                            <w:sz w:val="24"/>
                            <w:szCs w:val="26"/>
                          </w:rPr>
                          <w:t>Na Poříčí 1041/12</w:t>
                        </w:r>
                      </w:p>
                      <w:p w:rsidR="00EE228B" w:rsidRPr="00C850F4" w:rsidRDefault="00EE228B" w:rsidP="00BA368D">
                        <w:pPr>
                          <w:tabs>
                            <w:tab w:val="left" w:pos="1029"/>
                            <w:tab w:val="left" w:pos="1935"/>
                          </w:tabs>
                          <w:jc w:val="left"/>
                          <w:rPr>
                            <w:rFonts w:asciiTheme="minorHAnsi" w:hAnsiTheme="minorHAnsi"/>
                          </w:rPr>
                        </w:pPr>
                        <w:r w:rsidRPr="00C850F4">
                          <w:rPr>
                            <w:rFonts w:ascii="Arial Narrow" w:hAnsi="Arial Narrow" w:cs="Arial"/>
                            <w:sz w:val="24"/>
                            <w:szCs w:val="26"/>
                          </w:rPr>
                          <w:t>110 00 Praha 1</w:t>
                        </w:r>
                      </w:p>
                    </w:tc>
                  </w:tr>
                  <w:tr w:rsidR="00EE228B" w:rsidRPr="003A7795" w:rsidTr="00BA368D">
                    <w:trPr>
                      <w:trHeight w:val="283"/>
                    </w:trPr>
                    <w:tc>
                      <w:tcPr>
                        <w:tcW w:w="1985" w:type="dxa"/>
                      </w:tcPr>
                      <w:p w:rsidR="00EE228B" w:rsidRPr="00C850F4" w:rsidRDefault="00EE228B" w:rsidP="00BA368D">
                        <w:pPr>
                          <w:tabs>
                            <w:tab w:val="left" w:pos="1617"/>
                          </w:tabs>
                          <w:jc w:val="left"/>
                          <w:rPr>
                            <w:rFonts w:ascii="Arial Narrow" w:hAnsi="Arial Narrow" w:cs="Arial"/>
                            <w:b/>
                            <w:sz w:val="24"/>
                            <w:szCs w:val="26"/>
                          </w:rPr>
                        </w:pPr>
                        <w:r w:rsidRPr="00C850F4">
                          <w:rPr>
                            <w:rFonts w:ascii="Arial Narrow" w:hAnsi="Arial Narrow" w:cs="Arial"/>
                            <w:b/>
                            <w:sz w:val="24"/>
                            <w:szCs w:val="26"/>
                          </w:rPr>
                          <w:t>Místo stavby</w:t>
                        </w:r>
                        <w:r w:rsidRPr="00C850F4">
                          <w:rPr>
                            <w:rFonts w:ascii="Arial Narrow" w:hAnsi="Arial Narrow" w:cs="Arial"/>
                            <w:b/>
                            <w:sz w:val="24"/>
                            <w:szCs w:val="26"/>
                          </w:rPr>
                          <w:tab/>
                          <w:t>:</w:t>
                        </w:r>
                      </w:p>
                    </w:tc>
                    <w:tc>
                      <w:tcPr>
                        <w:tcW w:w="6759" w:type="dxa"/>
                      </w:tcPr>
                      <w:p w:rsidR="00EE228B" w:rsidRPr="00C850F4" w:rsidRDefault="00EE228B" w:rsidP="00BA368D">
                        <w:pPr>
                          <w:tabs>
                            <w:tab w:val="left" w:pos="1029"/>
                            <w:tab w:val="left" w:pos="1935"/>
                          </w:tabs>
                          <w:jc w:val="left"/>
                          <w:rPr>
                            <w:rFonts w:ascii="Arial Narrow" w:hAnsi="Arial Narrow" w:cs="Arial"/>
                            <w:sz w:val="24"/>
                            <w:szCs w:val="26"/>
                          </w:rPr>
                        </w:pPr>
                        <w:proofErr w:type="gramStart"/>
                        <w:r w:rsidRPr="00C850F4">
                          <w:rPr>
                            <w:rFonts w:ascii="Arial Narrow" w:hAnsi="Arial Narrow" w:cs="Arial"/>
                            <w:sz w:val="24"/>
                            <w:szCs w:val="26"/>
                          </w:rPr>
                          <w:t>k.</w:t>
                        </w:r>
                        <w:proofErr w:type="spellStart"/>
                        <w:r w:rsidRPr="00C850F4">
                          <w:rPr>
                            <w:rFonts w:ascii="Arial Narrow" w:hAnsi="Arial Narrow" w:cs="Arial"/>
                            <w:sz w:val="24"/>
                            <w:szCs w:val="26"/>
                          </w:rPr>
                          <w:t>ú</w:t>
                        </w:r>
                        <w:proofErr w:type="spellEnd"/>
                        <w:r w:rsidRPr="00C850F4">
                          <w:rPr>
                            <w:rFonts w:ascii="Arial Narrow" w:hAnsi="Arial Narrow" w:cs="Arial"/>
                            <w:sz w:val="24"/>
                            <w:szCs w:val="26"/>
                          </w:rPr>
                          <w:t>.</w:t>
                        </w:r>
                        <w:proofErr w:type="gramEnd"/>
                        <w:r w:rsidRPr="00C850F4">
                          <w:rPr>
                            <w:rFonts w:ascii="Arial Narrow" w:hAnsi="Arial Narrow" w:cs="Arial"/>
                            <w:sz w:val="24"/>
                            <w:szCs w:val="26"/>
                          </w:rPr>
                          <w:t xml:space="preserve"> Frýdek</w:t>
                        </w:r>
                      </w:p>
                    </w:tc>
                  </w:tr>
                  <w:tr w:rsidR="00EE228B" w:rsidRPr="003A7795" w:rsidTr="00BA368D">
                    <w:trPr>
                      <w:trHeight w:val="283"/>
                    </w:trPr>
                    <w:tc>
                      <w:tcPr>
                        <w:tcW w:w="1985" w:type="dxa"/>
                      </w:tcPr>
                      <w:p w:rsidR="00EE228B" w:rsidRPr="00C850F4" w:rsidRDefault="00EE228B" w:rsidP="00BA368D">
                        <w:pPr>
                          <w:tabs>
                            <w:tab w:val="left" w:pos="1617"/>
                          </w:tabs>
                          <w:jc w:val="left"/>
                          <w:rPr>
                            <w:rFonts w:ascii="Arial Narrow" w:hAnsi="Arial Narrow" w:cs="Arial"/>
                            <w:b/>
                            <w:sz w:val="24"/>
                            <w:szCs w:val="26"/>
                          </w:rPr>
                        </w:pPr>
                        <w:r w:rsidRPr="00C850F4">
                          <w:rPr>
                            <w:rFonts w:ascii="Arial Narrow" w:hAnsi="Arial Narrow" w:cs="Arial"/>
                            <w:b/>
                            <w:sz w:val="24"/>
                            <w:szCs w:val="26"/>
                          </w:rPr>
                          <w:t>Stavba</w:t>
                        </w:r>
                        <w:r w:rsidRPr="00C850F4">
                          <w:rPr>
                            <w:rFonts w:ascii="Arial Narrow" w:hAnsi="Arial Narrow" w:cs="Arial"/>
                            <w:b/>
                            <w:sz w:val="24"/>
                            <w:szCs w:val="26"/>
                          </w:rPr>
                          <w:tab/>
                          <w:t>:</w:t>
                        </w:r>
                      </w:p>
                    </w:tc>
                    <w:tc>
                      <w:tcPr>
                        <w:tcW w:w="6759" w:type="dxa"/>
                      </w:tcPr>
                      <w:p w:rsidR="00EE228B" w:rsidRPr="00C850F4" w:rsidRDefault="00EE228B" w:rsidP="00BA368D">
                        <w:pPr>
                          <w:pStyle w:val="Bezmezer"/>
                          <w:rPr>
                            <w:b/>
                            <w:caps/>
                            <w:sz w:val="24"/>
                            <w:szCs w:val="24"/>
                          </w:rPr>
                        </w:pPr>
                        <w:r w:rsidRPr="00C850F4">
                          <w:rPr>
                            <w:b/>
                            <w:caps/>
                            <w:sz w:val="24"/>
                            <w:szCs w:val="24"/>
                          </w:rPr>
                          <w:t xml:space="preserve">stavební úpravy objektu na </w:t>
                        </w:r>
                        <w:proofErr w:type="gramStart"/>
                        <w:r w:rsidRPr="00C850F4">
                          <w:rPr>
                            <w:b/>
                            <w:caps/>
                            <w:sz w:val="24"/>
                            <w:szCs w:val="24"/>
                          </w:rPr>
                          <w:t>parc.č.</w:t>
                        </w:r>
                        <w:proofErr w:type="gramEnd"/>
                        <w:r w:rsidRPr="00C850F4">
                          <w:rPr>
                            <w:b/>
                            <w:caps/>
                            <w:sz w:val="24"/>
                            <w:szCs w:val="24"/>
                          </w:rPr>
                          <w:t xml:space="preserve"> 2818, k.ú. frýdek</w:t>
                        </w:r>
                      </w:p>
                    </w:tc>
                  </w:tr>
                  <w:tr w:rsidR="00EE228B" w:rsidRPr="003A7795" w:rsidTr="00BA368D">
                    <w:trPr>
                      <w:trHeight w:val="283"/>
                    </w:trPr>
                    <w:tc>
                      <w:tcPr>
                        <w:tcW w:w="1985" w:type="dxa"/>
                      </w:tcPr>
                      <w:p w:rsidR="00EE228B" w:rsidRPr="00C850F4" w:rsidRDefault="00EE228B" w:rsidP="00BA368D">
                        <w:pPr>
                          <w:tabs>
                            <w:tab w:val="left" w:pos="1617"/>
                          </w:tabs>
                          <w:jc w:val="left"/>
                          <w:rPr>
                            <w:rFonts w:ascii="Arial Narrow" w:hAnsi="Arial Narrow" w:cs="Arial"/>
                            <w:b/>
                            <w:sz w:val="24"/>
                            <w:szCs w:val="26"/>
                          </w:rPr>
                        </w:pPr>
                        <w:r w:rsidRPr="00C850F4">
                          <w:rPr>
                            <w:rFonts w:ascii="Arial Narrow" w:hAnsi="Arial Narrow" w:cs="Arial"/>
                            <w:b/>
                            <w:sz w:val="24"/>
                            <w:szCs w:val="26"/>
                          </w:rPr>
                          <w:t>Stupeň</w:t>
                        </w:r>
                        <w:r w:rsidRPr="00C850F4">
                          <w:rPr>
                            <w:rFonts w:ascii="Arial Narrow" w:hAnsi="Arial Narrow" w:cs="Arial"/>
                            <w:b/>
                            <w:sz w:val="24"/>
                            <w:szCs w:val="26"/>
                          </w:rPr>
                          <w:tab/>
                          <w:t>:</w:t>
                        </w:r>
                      </w:p>
                    </w:tc>
                    <w:tc>
                      <w:tcPr>
                        <w:tcW w:w="6759" w:type="dxa"/>
                      </w:tcPr>
                      <w:p w:rsidR="00EE228B" w:rsidRPr="00C850F4" w:rsidRDefault="00EE228B" w:rsidP="00BA368D">
                        <w:pPr>
                          <w:tabs>
                            <w:tab w:val="left" w:pos="1029"/>
                            <w:tab w:val="left" w:pos="1935"/>
                          </w:tabs>
                          <w:jc w:val="left"/>
                          <w:rPr>
                            <w:rFonts w:ascii="Arial Narrow" w:hAnsi="Arial Narrow" w:cs="Arial"/>
                            <w:sz w:val="24"/>
                            <w:szCs w:val="26"/>
                          </w:rPr>
                        </w:pPr>
                        <w:r w:rsidRPr="00C850F4">
                          <w:rPr>
                            <w:rFonts w:ascii="Arial Narrow" w:hAnsi="Arial Narrow" w:cs="Arial"/>
                            <w:sz w:val="24"/>
                            <w:szCs w:val="26"/>
                          </w:rPr>
                          <w:t xml:space="preserve">Dokumentace pro společné územní rozhodnutí </w:t>
                        </w:r>
                      </w:p>
                      <w:p w:rsidR="00EE228B" w:rsidRPr="00C850F4" w:rsidRDefault="00EE228B" w:rsidP="00BA368D">
                        <w:pPr>
                          <w:tabs>
                            <w:tab w:val="left" w:pos="1029"/>
                            <w:tab w:val="left" w:pos="1935"/>
                          </w:tabs>
                          <w:jc w:val="left"/>
                          <w:rPr>
                            <w:rFonts w:ascii="Arial Narrow" w:hAnsi="Arial Narrow" w:cs="Arial"/>
                            <w:sz w:val="24"/>
                            <w:szCs w:val="26"/>
                          </w:rPr>
                        </w:pPr>
                        <w:r w:rsidRPr="00C850F4">
                          <w:rPr>
                            <w:rFonts w:ascii="Arial Narrow" w:hAnsi="Arial Narrow" w:cs="Arial"/>
                            <w:sz w:val="24"/>
                            <w:szCs w:val="26"/>
                          </w:rPr>
                          <w:t>a stavební povolení (DUR+DSP)</w:t>
                        </w:r>
                      </w:p>
                    </w:tc>
                  </w:tr>
                  <w:tr w:rsidR="00EE228B" w:rsidRPr="003A7795" w:rsidTr="00BA368D">
                    <w:trPr>
                      <w:trHeight w:val="283"/>
                    </w:trPr>
                    <w:tc>
                      <w:tcPr>
                        <w:tcW w:w="1985" w:type="dxa"/>
                      </w:tcPr>
                      <w:p w:rsidR="00EE228B" w:rsidRPr="00C850F4" w:rsidRDefault="00EE228B" w:rsidP="00BA368D">
                        <w:pPr>
                          <w:tabs>
                            <w:tab w:val="left" w:pos="1617"/>
                          </w:tabs>
                          <w:jc w:val="left"/>
                          <w:rPr>
                            <w:rFonts w:ascii="Arial Narrow" w:hAnsi="Arial Narrow" w:cs="Arial"/>
                            <w:b/>
                            <w:sz w:val="24"/>
                            <w:szCs w:val="26"/>
                          </w:rPr>
                        </w:pPr>
                        <w:r w:rsidRPr="00C850F4">
                          <w:rPr>
                            <w:rFonts w:ascii="Arial Narrow" w:hAnsi="Arial Narrow" w:cs="Arial"/>
                            <w:b/>
                            <w:sz w:val="24"/>
                            <w:szCs w:val="26"/>
                          </w:rPr>
                          <w:t>Číslo zakázky</w:t>
                        </w:r>
                        <w:r w:rsidRPr="00C850F4">
                          <w:rPr>
                            <w:rFonts w:ascii="Arial Narrow" w:hAnsi="Arial Narrow" w:cs="Arial"/>
                            <w:b/>
                            <w:sz w:val="24"/>
                            <w:szCs w:val="26"/>
                          </w:rPr>
                          <w:tab/>
                          <w:t>:</w:t>
                        </w:r>
                      </w:p>
                    </w:tc>
                    <w:tc>
                      <w:tcPr>
                        <w:tcW w:w="6759" w:type="dxa"/>
                      </w:tcPr>
                      <w:p w:rsidR="00EE228B" w:rsidRPr="00C850F4" w:rsidRDefault="00EE228B" w:rsidP="00BA368D">
                        <w:pPr>
                          <w:tabs>
                            <w:tab w:val="left" w:pos="1029"/>
                            <w:tab w:val="left" w:pos="1935"/>
                          </w:tabs>
                          <w:jc w:val="left"/>
                          <w:rPr>
                            <w:rFonts w:ascii="Arial Narrow" w:hAnsi="Arial Narrow" w:cs="Arial"/>
                            <w:sz w:val="24"/>
                            <w:szCs w:val="26"/>
                          </w:rPr>
                        </w:pPr>
                        <w:r w:rsidRPr="00C850F4">
                          <w:rPr>
                            <w:rFonts w:ascii="Arial Narrow" w:hAnsi="Arial Narrow" w:cs="Arial"/>
                            <w:sz w:val="24"/>
                            <w:szCs w:val="26"/>
                          </w:rPr>
                          <w:t>16 / 067</w:t>
                        </w:r>
                      </w:p>
                    </w:tc>
                  </w:tr>
                </w:tbl>
                <w:p w:rsidR="00EE228B" w:rsidRPr="003A7795" w:rsidRDefault="00EE228B" w:rsidP="005B79D2">
                  <w:pPr>
                    <w:rPr>
                      <w:rFonts w:ascii="Arial Narrow" w:hAnsi="Arial Narrow" w:cs="Arial"/>
                      <w:b/>
                      <w:caps/>
                      <w:sz w:val="24"/>
                      <w:szCs w:val="26"/>
                    </w:rPr>
                  </w:pPr>
                </w:p>
                <w:p w:rsidR="00EE228B" w:rsidRPr="003A7795" w:rsidRDefault="00EE228B" w:rsidP="00991EEE">
                  <w:pPr>
                    <w:rPr>
                      <w:rFonts w:ascii="Arial Narrow" w:hAnsi="Arial Narrow" w:cs="Arial"/>
                      <w:b/>
                      <w:caps/>
                      <w:sz w:val="24"/>
                      <w:szCs w:val="26"/>
                    </w:rPr>
                  </w:pPr>
                </w:p>
              </w:txbxContent>
            </v:textbox>
            <w10:wrap anchorx="margin" anchory="page"/>
          </v:shape>
        </w:pict>
      </w:r>
      <w:r w:rsidRPr="007F11EB">
        <w:rPr>
          <w:noProof/>
          <w:lang w:eastAsia="cs-CZ"/>
        </w:rPr>
        <w:pict>
          <v:shape id="Textové pole 3" o:spid="_x0000_s1027" type="#_x0000_t202" style="position:absolute;left:0;text-align:left;margin-left:0;margin-top:255.15pt;width:452.15pt;height:9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st5lQIAAJcFAAAOAAAAZHJzL2Uyb0RvYy54bWysVNtOGzEQfa/Uf7D8XjaBQGnEBqUgqkoI&#10;UKHi2fHaZFWvx7WdZNM/6nf0x3rs3VxKeaHqy+7Yc2bGc+Zydt42hi2VDzXZkg8PBpwpK6mq7VPJ&#10;vz5cvTvlLERhK2HIqpKvVeDnk7dvzlZurA5pTqZSnsGJDeOVK/k8RjcuiiDnqhHhgJyyUGryjYg4&#10;+qei8mIF740pDgeDk2JFvnKepAoBt5edkk+yf62VjLdaBxWZKTneFvPX5+8sfYvJmRg/eeHmteyf&#10;If7hFY2oLYJuXV2KKNjC13+5amrpKZCOB5KagrSupco5IJvh4Fk293PhVM4F5AS3pSn8P7fyZnnn&#10;WV2V/IgzKxqU6EG1kZa/fjJHRrGjRNHKhTGQ9w7Y2H6kFqXe3Adcpsxb7Zv0R04MepC93hIMj0zi&#10;8vj9CEWDSkI3HJ4OTnGA/2Jn7nyInxQ1LAkl96hgJlYsr0PsoBtIihbI1NVVbUw+pK5RF8azpUC9&#10;TcyPhPM/UMayVclPjo4H2bGlZN55Nja5Ublv+nAp9S7FLMW1UQlj7BelwVvO9IXYQkplt/EzOqE0&#10;Qr3GsMfvXvUa4y4PWOTIZOPWuKkt+Zx9HrQdZdW3DWW6w6M2e3knMbazNjfMtgNmVK3RGJ666QpO&#10;XtUo3rUI8U54jBMKjhURb/HRhkA+9RJnc/I/XrpPeHQ5tJytMJ4lD98XwivOzGeL/v8wHI3SPOfD&#10;6Pj9IQ5+XzPb19hFc0HoiCGWkZNZTPhoNqL21Dxik0xTVKiElYhd8rgRL2K3NLCJpJpOMwgT7ES8&#10;tvdOJteJ5dSaD+2j8K7v34jWv6HNIIvxszbusMnS0nQRSde5xxPPHas9/5j+PCX9pkrrZf+cUbt9&#10;OvkNAAD//wMAUEsDBBQABgAIAAAAIQAQZGgT4AAAAAgBAAAPAAAAZHJzL2Rvd25yZXYueG1sTI/N&#10;TsMwEITvSLyDtUhcELVLaKAhmwohoBI3Gn7EzY2XJCK2o9hNwtuznOA2q1nNfJNvZtuJkYbQeoew&#10;XCgQ5CpvWlcjvJQP59cgQtTO6M47QvimAJvi+CjXmfGTe6ZxF2vBIS5kGqGJsc+kDFVDVoeF78mx&#10;9+kHqyOfQy3NoCcOt528UCqVVreOGxrd011D1dfuYBE+zur3pzA/vk7JKunvt2N59WZKxNOT+fYG&#10;RKQ5/j3DLz6jQ8FMe39wJogOgYdEhNVSJSDYXqtLFnuEdJ0mIItc/h9Q/AAAAP//AwBQSwECLQAU&#10;AAYACAAAACEAtoM4kv4AAADhAQAAEwAAAAAAAAAAAAAAAAAAAAAAW0NvbnRlbnRfVHlwZXNdLnht&#10;bFBLAQItABQABgAIAAAAIQA4/SH/1gAAAJQBAAALAAAAAAAAAAAAAAAAAC8BAABfcmVscy8ucmVs&#10;c1BLAQItABQABgAIAAAAIQCuJst5lQIAAJcFAAAOAAAAAAAAAAAAAAAAAC4CAABkcnMvZTJvRG9j&#10;LnhtbFBLAQItABQABgAIAAAAIQAQZGgT4AAAAAgBAAAPAAAAAAAAAAAAAAAAAO8EAABkcnMvZG93&#10;bnJldi54bWxQSwUGAAAAAAQABADzAAAA/AUAAAAA&#10;" fillcolor="white [3201]" stroked="f" strokeweight=".5pt">
            <v:textbox style="mso-next-textbox:#Textové pole 3">
              <w:txbxContent>
                <w:p w:rsidR="00EE228B" w:rsidRPr="0053627C" w:rsidRDefault="00EE228B" w:rsidP="0074236A">
                  <w:pPr>
                    <w:jc w:val="center"/>
                    <w:rPr>
                      <w:rFonts w:ascii="Arial Narrow" w:hAnsi="Arial Narrow" w:cs="Arial"/>
                      <w:b/>
                      <w:caps/>
                      <w:sz w:val="48"/>
                      <w:szCs w:val="32"/>
                    </w:rPr>
                  </w:pPr>
                  <w:r w:rsidRPr="0053627C">
                    <w:rPr>
                      <w:rFonts w:ascii="Arial Narrow" w:hAnsi="Arial Narrow" w:cs="Arial"/>
                      <w:b/>
                      <w:caps/>
                      <w:sz w:val="48"/>
                      <w:szCs w:val="32"/>
                    </w:rPr>
                    <w:t>B. SOUHRNNÁ TECHNICKÁ ZPRÁVA</w:t>
                  </w:r>
                </w:p>
              </w:txbxContent>
            </v:textbox>
            <w10:wrap anchorx="margin" anchory="page"/>
          </v:shape>
        </w:pict>
      </w:r>
      <w:r w:rsidR="007A16E5" w:rsidRPr="007F11EB">
        <w:br w:type="page"/>
      </w:r>
      <w:r w:rsidRPr="007F11EB">
        <w:rPr>
          <w:noProof/>
          <w:lang w:eastAsia="cs-CZ"/>
        </w:rPr>
        <w:pict>
          <v:shape id="Textové pole 446" o:spid="_x0000_s1028" type="#_x0000_t202" style="position:absolute;left:0;text-align:left;margin-left:0;margin-top:680.4pt;width:452.15pt;height:111.7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3l7mAIAAJsFAAAOAAAAZHJzL2Uyb0RvYy54bWysVM1u2zAMvg/YOwi6r04y92dBnSJr0WFA&#10;0RZLh54VWWqESaImKbGzN9pz7MVGyXaSdb102MWmxI+k+PHn/KI1mmyEDwpsRcdHI0qE5VAr+1TR&#10;rw/X784oCZHZmmmwoqJbEejF7O2b88ZNxQRWoGvhCTqxYdq4iq5idNOiCHwlDAtH4IRFpQRvWMSj&#10;fypqzxr0bnQxGY1OigZ87TxwEQLeXnVKOsv+pRQ83kkZRCS6ovi2mL8+f5fpW8zO2fTJM7dSvH8G&#10;+4dXGKYsBt25umKRkbVXf7kyinsIIOMRB1OAlIqLnANmMx49y2axYk7kXJCc4HY0hf/nlt9u7j1R&#10;dUXL8oQSywwW6UG0ETa/fhIHWpCkQJoaF6aIXjjEx/YjtFju4T7gZcq+ld6kP+ZFUI+Eb3cko0/C&#10;8fL4tMTCoYqjblyOz0o8oP9ib+58iJ8EGJKEinqsYiaXbW5C7KADJEULoFV9rbTOh9Q54lJ7smFY&#10;cx3zI9H5HyhtSVPRk/fHo+zYQjLvPGub3IjcO324lHqXYpbiVouE0faLkMhdzvSF2IxzYXfxMzqh&#10;JIZ6jWGP37/qNcZdHmiRI4ONO2OjLPicfR62PWX1t4Ey2eGxNgd5JzG2yzY3zWTogCXUW2wMD92E&#10;BcevFRbvhoV4zzyOFBYc10S8w4/UgORDL1GyAv/jpfuEx05HLSUNjmhFw/c184IS/dniDHwYl2Wa&#10;6Xwoj08nePCHmuWhxq7NJWBHjHEhOZ7FhI96EKUH84jbZJ6ioopZjrErGgfxMnaLA7cRF/N5BuEU&#10;OxZv7MLx5DqxnFrzoX1k3vX9G7H1b2EYZjZ91sYdNllamK8jSJV7PPHcsdrzjxsgT0m/rdKKOTxn&#10;1H6nzn4DAAD//wMAUEsDBBQABgAIAAAAIQCptp214AAAAAoBAAAPAAAAZHJzL2Rvd25yZXYueG1s&#10;TI9LT8MwEITvSPwHa5G4IGrT9EWIUyHEQ+JGU0Dc3HhJIuJ1FLtJ+PcsJzjuzGh2vmw7uVYM2IfG&#10;k4armQKBVHrbUKVhXzxcbkCEaMia1hNq+MYA2/z0JDOp9SO94LCLleASCqnRUMfYpVKGskZnwsx3&#10;SOx9+t6ZyGdfSdubkctdK+dKraQzDfGH2nR4V2P5tTs6DR8X1ftzmB5fx2SZdPdPQ7F+s4XW52fT&#10;7Q2IiFP8C8PvfJ4OOW86+CPZIFoNDBJZTVaKCdi/VosExIGl5WYxB5ln8j9C/gMAAP//AwBQSwEC&#10;LQAUAAYACAAAACEAtoM4kv4AAADhAQAAEwAAAAAAAAAAAAAAAAAAAAAAW0NvbnRlbnRfVHlwZXNd&#10;LnhtbFBLAQItABQABgAIAAAAIQA4/SH/1gAAAJQBAAALAAAAAAAAAAAAAAAAAC8BAABfcmVscy8u&#10;cmVsc1BLAQItABQABgAIAAAAIQAhX3l7mAIAAJsFAAAOAAAAAAAAAAAAAAAAAC4CAABkcnMvZTJv&#10;RG9jLnhtbFBLAQItABQABgAIAAAAIQCptp214AAAAAoBAAAPAAAAAAAAAAAAAAAAAPIEAABkcnMv&#10;ZG93bnJldi54bWxQSwUGAAAAAAQABADzAAAA/wUAAAAA&#10;" fillcolor="white [3201]" stroked="f" strokeweight=".5pt">
            <v:textbox style="mso-next-textbox:#Textové pole 446">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left w:w="227" w:type="dxa"/>
                      <w:right w:w="0" w:type="dxa"/>
                    </w:tblCellMar>
                    <w:tblLook w:val="04A0"/>
                  </w:tblPr>
                  <w:tblGrid>
                    <w:gridCol w:w="2127"/>
                    <w:gridCol w:w="3260"/>
                    <w:gridCol w:w="1559"/>
                    <w:gridCol w:w="1798"/>
                  </w:tblGrid>
                  <w:tr w:rsidR="00EE228B" w:rsidRPr="00B3288D" w:rsidTr="00BA368D">
                    <w:trPr>
                      <w:trHeight w:val="283"/>
                    </w:trPr>
                    <w:tc>
                      <w:tcPr>
                        <w:tcW w:w="2127" w:type="dxa"/>
                        <w:tcBorders>
                          <w:top w:val="single" w:sz="6" w:space="0" w:color="auto"/>
                        </w:tcBorders>
                      </w:tcPr>
                      <w:p w:rsidR="00EE228B" w:rsidRPr="00B3288D" w:rsidRDefault="00EE228B" w:rsidP="00BA368D">
                        <w:pPr>
                          <w:tabs>
                            <w:tab w:val="left" w:pos="1760"/>
                          </w:tabs>
                          <w:jc w:val="left"/>
                          <w:rPr>
                            <w:rFonts w:ascii="Arial Narrow" w:hAnsi="Arial Narrow" w:cs="Arial"/>
                            <w:b/>
                            <w:sz w:val="24"/>
                            <w:szCs w:val="26"/>
                          </w:rPr>
                        </w:pPr>
                        <w:r w:rsidRPr="00B3288D">
                          <w:rPr>
                            <w:rFonts w:ascii="Arial Narrow" w:hAnsi="Arial Narrow" w:cs="Arial"/>
                            <w:b/>
                            <w:sz w:val="24"/>
                            <w:szCs w:val="26"/>
                          </w:rPr>
                          <w:t>Autor</w:t>
                        </w:r>
                        <w:r w:rsidRPr="00B3288D">
                          <w:rPr>
                            <w:rFonts w:ascii="Arial Narrow" w:hAnsi="Arial Narrow" w:cs="Arial"/>
                            <w:b/>
                            <w:sz w:val="24"/>
                            <w:szCs w:val="26"/>
                          </w:rPr>
                          <w:tab/>
                          <w:t>:</w:t>
                        </w:r>
                      </w:p>
                    </w:tc>
                    <w:tc>
                      <w:tcPr>
                        <w:tcW w:w="3260" w:type="dxa"/>
                        <w:tcBorders>
                          <w:top w:val="single" w:sz="6" w:space="0" w:color="auto"/>
                        </w:tcBorders>
                      </w:tcPr>
                      <w:p w:rsidR="00EE228B" w:rsidRPr="00B3288D" w:rsidRDefault="00EE228B" w:rsidP="00BA368D">
                        <w:pPr>
                          <w:tabs>
                            <w:tab w:val="left" w:pos="1029"/>
                            <w:tab w:val="left" w:pos="1935"/>
                          </w:tabs>
                          <w:jc w:val="left"/>
                          <w:rPr>
                            <w:rFonts w:ascii="Arial Narrow" w:hAnsi="Arial Narrow" w:cs="Arial"/>
                            <w:sz w:val="24"/>
                            <w:szCs w:val="26"/>
                          </w:rPr>
                        </w:pPr>
                        <w:r w:rsidRPr="00B3288D">
                          <w:rPr>
                            <w:rFonts w:ascii="Arial Narrow" w:hAnsi="Arial Narrow" w:cs="Arial"/>
                            <w:sz w:val="24"/>
                            <w:szCs w:val="26"/>
                          </w:rPr>
                          <w:t>–</w:t>
                        </w:r>
                      </w:p>
                    </w:tc>
                    <w:tc>
                      <w:tcPr>
                        <w:tcW w:w="1559" w:type="dxa"/>
                        <w:tcBorders>
                          <w:top w:val="single" w:sz="6" w:space="0" w:color="auto"/>
                        </w:tcBorders>
                      </w:tcPr>
                      <w:p w:rsidR="00EE228B" w:rsidRPr="00B3288D" w:rsidRDefault="00EE228B" w:rsidP="00BA368D">
                        <w:pPr>
                          <w:tabs>
                            <w:tab w:val="left" w:pos="1188"/>
                          </w:tabs>
                          <w:jc w:val="left"/>
                          <w:rPr>
                            <w:rFonts w:ascii="Arial Narrow" w:hAnsi="Arial Narrow" w:cs="Arial"/>
                            <w:b/>
                            <w:sz w:val="24"/>
                            <w:szCs w:val="26"/>
                          </w:rPr>
                        </w:pPr>
                        <w:r w:rsidRPr="00B3288D">
                          <w:rPr>
                            <w:rFonts w:ascii="Arial Narrow" w:hAnsi="Arial Narrow" w:cs="Arial"/>
                            <w:b/>
                            <w:sz w:val="24"/>
                            <w:szCs w:val="26"/>
                          </w:rPr>
                          <w:t>Datum</w:t>
                        </w:r>
                        <w:r w:rsidRPr="00B3288D">
                          <w:rPr>
                            <w:rFonts w:ascii="Arial Narrow" w:hAnsi="Arial Narrow" w:cs="Arial"/>
                            <w:b/>
                            <w:sz w:val="24"/>
                            <w:szCs w:val="26"/>
                          </w:rPr>
                          <w:tab/>
                          <w:t>:</w:t>
                        </w:r>
                      </w:p>
                    </w:tc>
                    <w:sdt>
                      <w:sdtPr>
                        <w:rPr>
                          <w:rFonts w:ascii="Arial Narrow" w:hAnsi="Arial Narrow" w:cs="Arial"/>
                          <w:sz w:val="24"/>
                          <w:szCs w:val="26"/>
                        </w:rPr>
                        <w:alias w:val="Datum"/>
                        <w:tag w:val="Datum"/>
                        <w:id w:val="276377801"/>
                        <w:placeholder>
                          <w:docPart w:val="3813DA595CB04B29B58BF185308BB753"/>
                        </w:placeholder>
                        <w:date w:fullDate="2016-09-01T00:00:00Z">
                          <w:dateFormat w:val="MMMM yyyy"/>
                          <w:lid w:val="cs-CZ"/>
                          <w:storeMappedDataAs w:val="dateTime"/>
                          <w:calendar w:val="gregorian"/>
                        </w:date>
                      </w:sdtPr>
                      <w:sdtContent>
                        <w:tc>
                          <w:tcPr>
                            <w:tcW w:w="1798" w:type="dxa"/>
                            <w:tcBorders>
                              <w:top w:val="single" w:sz="6" w:space="0" w:color="auto"/>
                            </w:tcBorders>
                          </w:tcPr>
                          <w:p w:rsidR="00EE228B" w:rsidRPr="00B3288D" w:rsidRDefault="00EE228B" w:rsidP="00BA368D">
                            <w:pPr>
                              <w:tabs>
                                <w:tab w:val="left" w:pos="1029"/>
                                <w:tab w:val="left" w:pos="1935"/>
                              </w:tabs>
                              <w:jc w:val="left"/>
                              <w:rPr>
                                <w:rFonts w:ascii="Arial Narrow" w:hAnsi="Arial Narrow" w:cs="Arial"/>
                                <w:sz w:val="24"/>
                                <w:szCs w:val="26"/>
                              </w:rPr>
                            </w:pPr>
                            <w:r w:rsidRPr="00B3288D">
                              <w:rPr>
                                <w:rFonts w:ascii="Arial Narrow" w:hAnsi="Arial Narrow" w:cs="Arial"/>
                                <w:sz w:val="24"/>
                                <w:szCs w:val="26"/>
                              </w:rPr>
                              <w:t>září 2016</w:t>
                            </w:r>
                          </w:p>
                        </w:tc>
                      </w:sdtContent>
                    </w:sdt>
                  </w:tr>
                  <w:tr w:rsidR="00EE228B" w:rsidRPr="00B3288D" w:rsidTr="00BA368D">
                    <w:trPr>
                      <w:trHeight w:val="283"/>
                    </w:trPr>
                    <w:tc>
                      <w:tcPr>
                        <w:tcW w:w="2127" w:type="dxa"/>
                      </w:tcPr>
                      <w:p w:rsidR="00EE228B" w:rsidRPr="00B3288D" w:rsidRDefault="00EE228B" w:rsidP="00BA368D">
                        <w:pPr>
                          <w:tabs>
                            <w:tab w:val="left" w:pos="1760"/>
                          </w:tabs>
                          <w:jc w:val="left"/>
                          <w:rPr>
                            <w:rFonts w:ascii="Arial Narrow" w:hAnsi="Arial Narrow" w:cs="Arial"/>
                            <w:b/>
                            <w:sz w:val="24"/>
                            <w:szCs w:val="26"/>
                          </w:rPr>
                        </w:pPr>
                        <w:r w:rsidRPr="00B3288D">
                          <w:rPr>
                            <w:rFonts w:ascii="Arial Narrow" w:hAnsi="Arial Narrow" w:cs="Arial"/>
                            <w:b/>
                            <w:sz w:val="24"/>
                            <w:szCs w:val="26"/>
                          </w:rPr>
                          <w:t>HIP</w:t>
                        </w:r>
                        <w:r w:rsidRPr="00B3288D">
                          <w:rPr>
                            <w:rFonts w:ascii="Arial Narrow" w:hAnsi="Arial Narrow" w:cs="Arial"/>
                            <w:b/>
                            <w:sz w:val="24"/>
                            <w:szCs w:val="26"/>
                          </w:rPr>
                          <w:tab/>
                          <w:t>:</w:t>
                        </w:r>
                      </w:p>
                    </w:tc>
                    <w:sdt>
                      <w:sdtPr>
                        <w:rPr>
                          <w:rFonts w:ascii="Arial Narrow" w:hAnsi="Arial Narrow" w:cs="Arial"/>
                          <w:sz w:val="24"/>
                          <w:szCs w:val="26"/>
                        </w:rPr>
                        <w:alias w:val="HIP"/>
                        <w:tag w:val="HIP"/>
                        <w:id w:val="-358345446"/>
                        <w:placeholder>
                          <w:docPart w:val="0C7F5A5368CE459782B1A260BDF441EF"/>
                        </w:placeholder>
                        <w:dropDownList>
                          <w:listItem w:value="Zvolte položku."/>
                          <w:listItem w:displayText="Ing. Ivan Bedrunka" w:value="Ing. Ivan Bedrunka"/>
                          <w:listItem w:displayText="Ing. Vladimíra Pokorná" w:value="Ing. Vladimíra Pokorná"/>
                        </w:dropDownList>
                      </w:sdtPr>
                      <w:sdtContent>
                        <w:tc>
                          <w:tcPr>
                            <w:tcW w:w="3260" w:type="dxa"/>
                          </w:tcPr>
                          <w:p w:rsidR="00EE228B" w:rsidRPr="00B3288D" w:rsidRDefault="00EE228B" w:rsidP="00BA368D">
                            <w:pPr>
                              <w:tabs>
                                <w:tab w:val="left" w:pos="1029"/>
                                <w:tab w:val="left" w:pos="1935"/>
                              </w:tabs>
                              <w:jc w:val="left"/>
                              <w:rPr>
                                <w:rFonts w:ascii="Arial Narrow" w:hAnsi="Arial Narrow" w:cs="Arial"/>
                                <w:sz w:val="24"/>
                                <w:szCs w:val="26"/>
                              </w:rPr>
                            </w:pPr>
                            <w:r w:rsidRPr="00B3288D">
                              <w:rPr>
                                <w:rFonts w:ascii="Arial Narrow" w:hAnsi="Arial Narrow" w:cs="Arial"/>
                                <w:sz w:val="24"/>
                                <w:szCs w:val="26"/>
                              </w:rPr>
                              <w:t>Ing. Vladimíra Pokorná</w:t>
                            </w:r>
                          </w:p>
                        </w:tc>
                      </w:sdtContent>
                    </w:sdt>
                    <w:tc>
                      <w:tcPr>
                        <w:tcW w:w="1559" w:type="dxa"/>
                      </w:tcPr>
                      <w:p w:rsidR="00EE228B" w:rsidRPr="00B3288D" w:rsidRDefault="00EE228B" w:rsidP="00BA368D">
                        <w:pPr>
                          <w:tabs>
                            <w:tab w:val="left" w:pos="1188"/>
                          </w:tabs>
                          <w:jc w:val="left"/>
                          <w:rPr>
                            <w:rFonts w:ascii="Arial Narrow" w:hAnsi="Arial Narrow" w:cs="Arial"/>
                            <w:b/>
                            <w:sz w:val="24"/>
                            <w:szCs w:val="26"/>
                          </w:rPr>
                        </w:pPr>
                        <w:r w:rsidRPr="00B3288D">
                          <w:rPr>
                            <w:rFonts w:ascii="Arial Narrow" w:hAnsi="Arial Narrow" w:cs="Arial"/>
                            <w:b/>
                            <w:sz w:val="24"/>
                            <w:szCs w:val="26"/>
                          </w:rPr>
                          <w:t>Počet stran</w:t>
                        </w:r>
                        <w:r w:rsidRPr="00B3288D">
                          <w:rPr>
                            <w:rFonts w:ascii="Arial Narrow" w:hAnsi="Arial Narrow" w:cs="Arial"/>
                            <w:b/>
                            <w:sz w:val="24"/>
                            <w:szCs w:val="26"/>
                          </w:rPr>
                          <w:tab/>
                          <w:t>:</w:t>
                        </w:r>
                      </w:p>
                    </w:tc>
                    <w:tc>
                      <w:tcPr>
                        <w:tcW w:w="1798" w:type="dxa"/>
                      </w:tcPr>
                      <w:p w:rsidR="00EE228B" w:rsidRPr="00B3288D" w:rsidRDefault="00EE228B" w:rsidP="00BA368D">
                        <w:pPr>
                          <w:tabs>
                            <w:tab w:val="left" w:pos="1029"/>
                            <w:tab w:val="left" w:pos="1935"/>
                          </w:tabs>
                          <w:jc w:val="left"/>
                          <w:rPr>
                            <w:rFonts w:ascii="Arial Narrow" w:hAnsi="Arial Narrow" w:cs="Arial"/>
                            <w:sz w:val="24"/>
                            <w:szCs w:val="26"/>
                          </w:rPr>
                        </w:pPr>
                        <w:r>
                          <w:t>42</w:t>
                        </w:r>
                      </w:p>
                    </w:tc>
                  </w:tr>
                  <w:tr w:rsidR="00EE228B" w:rsidRPr="00B3288D" w:rsidTr="00BA368D">
                    <w:trPr>
                      <w:trHeight w:val="283"/>
                    </w:trPr>
                    <w:tc>
                      <w:tcPr>
                        <w:tcW w:w="2127" w:type="dxa"/>
                      </w:tcPr>
                      <w:p w:rsidR="00EE228B" w:rsidRPr="00B3288D" w:rsidRDefault="00EE228B" w:rsidP="00BA368D">
                        <w:pPr>
                          <w:tabs>
                            <w:tab w:val="left" w:pos="1760"/>
                          </w:tabs>
                          <w:jc w:val="left"/>
                          <w:rPr>
                            <w:rFonts w:ascii="Arial Narrow" w:hAnsi="Arial Narrow" w:cs="Arial"/>
                            <w:b/>
                            <w:sz w:val="24"/>
                            <w:szCs w:val="26"/>
                          </w:rPr>
                        </w:pPr>
                        <w:proofErr w:type="spellStart"/>
                        <w:r w:rsidRPr="00B3288D">
                          <w:rPr>
                            <w:rFonts w:ascii="Arial Narrow" w:hAnsi="Arial Narrow" w:cs="Arial"/>
                            <w:b/>
                            <w:sz w:val="24"/>
                            <w:szCs w:val="26"/>
                          </w:rPr>
                          <w:t>Zodp</w:t>
                        </w:r>
                        <w:proofErr w:type="spellEnd"/>
                        <w:r w:rsidRPr="00B3288D">
                          <w:rPr>
                            <w:rFonts w:ascii="Arial Narrow" w:hAnsi="Arial Narrow" w:cs="Arial"/>
                            <w:b/>
                            <w:sz w:val="24"/>
                            <w:szCs w:val="26"/>
                          </w:rPr>
                          <w:t xml:space="preserve">. </w:t>
                        </w:r>
                        <w:proofErr w:type="gramStart"/>
                        <w:r w:rsidRPr="00B3288D">
                          <w:rPr>
                            <w:rFonts w:ascii="Arial Narrow" w:hAnsi="Arial Narrow" w:cs="Arial"/>
                            <w:b/>
                            <w:sz w:val="24"/>
                            <w:szCs w:val="26"/>
                          </w:rPr>
                          <w:t>projektant</w:t>
                        </w:r>
                        <w:proofErr w:type="gramEnd"/>
                        <w:r w:rsidRPr="00B3288D">
                          <w:rPr>
                            <w:rFonts w:ascii="Arial Narrow" w:hAnsi="Arial Narrow" w:cs="Arial"/>
                            <w:b/>
                            <w:sz w:val="24"/>
                            <w:szCs w:val="26"/>
                          </w:rPr>
                          <w:tab/>
                          <w:t>:</w:t>
                        </w:r>
                      </w:p>
                    </w:tc>
                    <w:sdt>
                      <w:sdtPr>
                        <w:rPr>
                          <w:rFonts w:ascii="Arial Narrow" w:hAnsi="Arial Narrow" w:cs="Arial"/>
                          <w:sz w:val="24"/>
                          <w:szCs w:val="26"/>
                        </w:rPr>
                        <w:alias w:val="Zodp. projektant"/>
                        <w:tag w:val="Zodp. projektant"/>
                        <w:id w:val="-978916648"/>
                        <w:placeholder>
                          <w:docPart w:val="18F61858EE0640D785ACA5467D8A6746"/>
                        </w:placeholder>
                        <w:dropDownList>
                          <w:listItem w:value="Zvolte položku."/>
                          <w:listItem w:displayText="Ing. Ivan Bedrunka" w:value="Ing. Ivan Bedrunka"/>
                          <w:listItem w:displayText="Ing. Vladimíra Pokorná" w:value="Ing. Vladimíra Pokorná"/>
                        </w:dropDownList>
                      </w:sdtPr>
                      <w:sdtContent>
                        <w:tc>
                          <w:tcPr>
                            <w:tcW w:w="3260" w:type="dxa"/>
                          </w:tcPr>
                          <w:p w:rsidR="00EE228B" w:rsidRPr="00B3288D" w:rsidRDefault="00EE228B" w:rsidP="00BA368D">
                            <w:pPr>
                              <w:tabs>
                                <w:tab w:val="left" w:pos="1029"/>
                                <w:tab w:val="left" w:pos="1935"/>
                              </w:tabs>
                              <w:jc w:val="left"/>
                              <w:rPr>
                                <w:rFonts w:ascii="Arial Narrow" w:hAnsi="Arial Narrow" w:cs="Arial"/>
                                <w:sz w:val="24"/>
                                <w:szCs w:val="26"/>
                              </w:rPr>
                            </w:pPr>
                            <w:r w:rsidRPr="00B3288D">
                              <w:rPr>
                                <w:rFonts w:ascii="Arial Narrow" w:hAnsi="Arial Narrow" w:cs="Arial"/>
                                <w:sz w:val="24"/>
                                <w:szCs w:val="26"/>
                              </w:rPr>
                              <w:t>Ing. Vladimíra Pokorná</w:t>
                            </w:r>
                          </w:p>
                        </w:tc>
                      </w:sdtContent>
                    </w:sdt>
                    <w:tc>
                      <w:tcPr>
                        <w:tcW w:w="1559" w:type="dxa"/>
                      </w:tcPr>
                      <w:p w:rsidR="00EE228B" w:rsidRPr="00B3288D" w:rsidRDefault="00EE228B" w:rsidP="00BA368D">
                        <w:pPr>
                          <w:tabs>
                            <w:tab w:val="left" w:pos="1188"/>
                          </w:tabs>
                          <w:jc w:val="left"/>
                          <w:rPr>
                            <w:rFonts w:ascii="Arial Narrow" w:hAnsi="Arial Narrow" w:cs="Arial"/>
                            <w:b/>
                            <w:sz w:val="24"/>
                            <w:szCs w:val="26"/>
                          </w:rPr>
                        </w:pPr>
                        <w:r w:rsidRPr="00B3288D">
                          <w:rPr>
                            <w:rFonts w:ascii="Arial Narrow" w:hAnsi="Arial Narrow" w:cs="Arial"/>
                            <w:b/>
                            <w:sz w:val="24"/>
                            <w:szCs w:val="26"/>
                          </w:rPr>
                          <w:t>Revize</w:t>
                        </w:r>
                        <w:r w:rsidRPr="00B3288D">
                          <w:rPr>
                            <w:rFonts w:ascii="Arial Narrow" w:hAnsi="Arial Narrow" w:cs="Arial"/>
                            <w:b/>
                            <w:sz w:val="24"/>
                            <w:szCs w:val="26"/>
                          </w:rPr>
                          <w:tab/>
                          <w:t>:</w:t>
                        </w:r>
                      </w:p>
                    </w:tc>
                    <w:tc>
                      <w:tcPr>
                        <w:tcW w:w="1798" w:type="dxa"/>
                      </w:tcPr>
                      <w:p w:rsidR="00EE228B" w:rsidRPr="00B3288D" w:rsidRDefault="00EE228B" w:rsidP="00BA368D">
                        <w:pPr>
                          <w:tabs>
                            <w:tab w:val="left" w:pos="1029"/>
                            <w:tab w:val="left" w:pos="1935"/>
                          </w:tabs>
                          <w:jc w:val="left"/>
                          <w:rPr>
                            <w:rFonts w:ascii="Arial Narrow" w:hAnsi="Arial Narrow" w:cs="Arial"/>
                            <w:sz w:val="24"/>
                            <w:szCs w:val="26"/>
                          </w:rPr>
                        </w:pPr>
                        <w:r w:rsidRPr="00B3288D">
                          <w:rPr>
                            <w:rFonts w:ascii="Arial Narrow" w:hAnsi="Arial Narrow" w:cs="Arial"/>
                            <w:sz w:val="24"/>
                            <w:szCs w:val="26"/>
                          </w:rPr>
                          <w:t>0</w:t>
                        </w:r>
                      </w:p>
                    </w:tc>
                  </w:tr>
                  <w:tr w:rsidR="00EE228B" w:rsidRPr="003A7795" w:rsidTr="00BA368D">
                    <w:trPr>
                      <w:trHeight w:val="283"/>
                    </w:trPr>
                    <w:tc>
                      <w:tcPr>
                        <w:tcW w:w="2127" w:type="dxa"/>
                      </w:tcPr>
                      <w:p w:rsidR="00EE228B" w:rsidRPr="00B3288D" w:rsidRDefault="00EE228B" w:rsidP="00BA368D">
                        <w:pPr>
                          <w:tabs>
                            <w:tab w:val="left" w:pos="1760"/>
                          </w:tabs>
                          <w:jc w:val="left"/>
                          <w:rPr>
                            <w:rFonts w:ascii="Arial Narrow" w:hAnsi="Arial Narrow" w:cs="Arial"/>
                            <w:b/>
                            <w:sz w:val="24"/>
                            <w:szCs w:val="26"/>
                          </w:rPr>
                        </w:pPr>
                        <w:r w:rsidRPr="00B3288D">
                          <w:rPr>
                            <w:rFonts w:ascii="Arial Narrow" w:hAnsi="Arial Narrow" w:cs="Arial"/>
                            <w:b/>
                            <w:sz w:val="24"/>
                            <w:szCs w:val="26"/>
                          </w:rPr>
                          <w:t>Vypracoval</w:t>
                        </w:r>
                        <w:r w:rsidRPr="00B3288D">
                          <w:rPr>
                            <w:rFonts w:ascii="Arial Narrow" w:hAnsi="Arial Narrow" w:cs="Arial"/>
                            <w:b/>
                            <w:sz w:val="24"/>
                            <w:szCs w:val="26"/>
                          </w:rPr>
                          <w:tab/>
                          <w:t>:</w:t>
                        </w:r>
                      </w:p>
                    </w:tc>
                    <w:tc>
                      <w:tcPr>
                        <w:tcW w:w="3260" w:type="dxa"/>
                      </w:tcPr>
                      <w:p w:rsidR="00EE228B" w:rsidRPr="00B3288D" w:rsidRDefault="00EE228B" w:rsidP="00BA368D">
                        <w:pPr>
                          <w:tabs>
                            <w:tab w:val="left" w:pos="1029"/>
                            <w:tab w:val="left" w:pos="1935"/>
                          </w:tabs>
                          <w:jc w:val="left"/>
                          <w:rPr>
                            <w:rFonts w:ascii="Arial Narrow" w:hAnsi="Arial Narrow" w:cs="Arial"/>
                            <w:sz w:val="24"/>
                            <w:szCs w:val="26"/>
                          </w:rPr>
                        </w:pPr>
                        <w:r w:rsidRPr="00B3288D">
                          <w:rPr>
                            <w:rFonts w:ascii="Arial Narrow" w:hAnsi="Arial Narrow" w:cs="Arial"/>
                            <w:sz w:val="24"/>
                            <w:szCs w:val="26"/>
                          </w:rPr>
                          <w:t>Vojtěch Mališ</w:t>
                        </w:r>
                      </w:p>
                    </w:tc>
                    <w:tc>
                      <w:tcPr>
                        <w:tcW w:w="1559" w:type="dxa"/>
                      </w:tcPr>
                      <w:p w:rsidR="00EE228B" w:rsidRPr="003A7795" w:rsidRDefault="00EE228B" w:rsidP="00BA368D">
                        <w:pPr>
                          <w:tabs>
                            <w:tab w:val="left" w:pos="1188"/>
                          </w:tabs>
                          <w:jc w:val="left"/>
                          <w:rPr>
                            <w:rFonts w:ascii="Arial Narrow" w:hAnsi="Arial Narrow" w:cs="Arial"/>
                            <w:b/>
                            <w:sz w:val="24"/>
                            <w:szCs w:val="26"/>
                          </w:rPr>
                        </w:pPr>
                      </w:p>
                    </w:tc>
                    <w:tc>
                      <w:tcPr>
                        <w:tcW w:w="1798" w:type="dxa"/>
                      </w:tcPr>
                      <w:p w:rsidR="00EE228B" w:rsidRPr="003A7795" w:rsidRDefault="00EE228B" w:rsidP="00BA368D">
                        <w:pPr>
                          <w:tabs>
                            <w:tab w:val="left" w:pos="1029"/>
                            <w:tab w:val="left" w:pos="1935"/>
                          </w:tabs>
                          <w:jc w:val="left"/>
                          <w:rPr>
                            <w:rFonts w:ascii="Arial Narrow" w:hAnsi="Arial Narrow" w:cs="Arial"/>
                            <w:sz w:val="24"/>
                            <w:szCs w:val="26"/>
                          </w:rPr>
                        </w:pPr>
                      </w:p>
                    </w:tc>
                  </w:tr>
                </w:tbl>
                <w:p w:rsidR="00EE228B" w:rsidRPr="003A7795" w:rsidRDefault="00EE228B" w:rsidP="00991EEE">
                  <w:pPr>
                    <w:rPr>
                      <w:rFonts w:ascii="Arial Narrow" w:hAnsi="Arial Narrow" w:cs="Arial"/>
                      <w:b/>
                      <w:caps/>
                      <w:sz w:val="24"/>
                      <w:szCs w:val="26"/>
                    </w:rPr>
                  </w:pPr>
                </w:p>
              </w:txbxContent>
            </v:textbox>
            <w10:wrap anchorx="margin" anchory="page"/>
          </v:shape>
        </w:pict>
      </w:r>
    </w:p>
    <w:p w:rsidR="00F369D5" w:rsidRPr="007F11EB" w:rsidRDefault="00D91F88" w:rsidP="003B4A83">
      <w:pPr>
        <w:keepNext/>
        <w:keepLines/>
        <w:rPr>
          <w:b/>
        </w:rPr>
      </w:pPr>
      <w:r w:rsidRPr="007F11EB">
        <w:rPr>
          <w:b/>
        </w:rPr>
        <w:lastRenderedPageBreak/>
        <w:t>OBSAH</w:t>
      </w:r>
    </w:p>
    <w:p w:rsidR="00D91F88" w:rsidRPr="007F11EB" w:rsidRDefault="00D91F88" w:rsidP="003B4A83">
      <w:pPr>
        <w:keepNext/>
        <w:keepLines/>
      </w:pPr>
    </w:p>
    <w:p w:rsidR="002426B5" w:rsidRPr="007F11EB" w:rsidRDefault="00073E18" w:rsidP="003B4A83">
      <w:pPr>
        <w:pStyle w:val="Obsah1"/>
        <w:keepNext/>
        <w:keepLines/>
        <w:tabs>
          <w:tab w:val="right" w:leader="dot" w:pos="9062"/>
        </w:tabs>
        <w:rPr>
          <w:rFonts w:asciiTheme="minorHAnsi" w:eastAsiaTheme="minorEastAsia" w:hAnsiTheme="minorHAnsi"/>
          <w:noProof/>
          <w:lang w:eastAsia="cs-CZ"/>
        </w:rPr>
      </w:pPr>
      <w:r w:rsidRPr="007F11EB">
        <w:fldChar w:fldCharType="begin"/>
      </w:r>
      <w:r w:rsidR="006A075E" w:rsidRPr="007F11EB">
        <w:instrText xml:space="preserve"> TOC \o "1-2" \u </w:instrText>
      </w:r>
      <w:r w:rsidRPr="007F11EB">
        <w:fldChar w:fldCharType="separate"/>
      </w:r>
      <w:r w:rsidR="002426B5" w:rsidRPr="007F11EB">
        <w:rPr>
          <w:noProof/>
        </w:rPr>
        <w:t>B.1 Popis území stavby</w:t>
      </w:r>
      <w:r w:rsidR="002426B5" w:rsidRPr="007F11EB">
        <w:rPr>
          <w:noProof/>
        </w:rPr>
        <w:tab/>
      </w:r>
      <w:r w:rsidRPr="007F11EB">
        <w:rPr>
          <w:noProof/>
        </w:rPr>
        <w:fldChar w:fldCharType="begin"/>
      </w:r>
      <w:r w:rsidR="002426B5" w:rsidRPr="007F11EB">
        <w:rPr>
          <w:noProof/>
        </w:rPr>
        <w:instrText xml:space="preserve"> PAGEREF _Toc441492274 \h </w:instrText>
      </w:r>
      <w:r w:rsidRPr="007F11EB">
        <w:rPr>
          <w:noProof/>
        </w:rPr>
      </w:r>
      <w:r w:rsidRPr="007F11EB">
        <w:rPr>
          <w:noProof/>
        </w:rPr>
        <w:fldChar w:fldCharType="separate"/>
      </w:r>
      <w:r w:rsidR="00F70666" w:rsidRPr="007F11EB">
        <w:rPr>
          <w:noProof/>
        </w:rPr>
        <w:t>3</w:t>
      </w:r>
      <w:r w:rsidRPr="007F11EB">
        <w:rPr>
          <w:noProof/>
        </w:rPr>
        <w:fldChar w:fldCharType="end"/>
      </w:r>
    </w:p>
    <w:p w:rsidR="002426B5" w:rsidRPr="007F11EB" w:rsidRDefault="002426B5" w:rsidP="003B4A83">
      <w:pPr>
        <w:pStyle w:val="Obsah1"/>
        <w:keepNext/>
        <w:keepLines/>
        <w:tabs>
          <w:tab w:val="right" w:leader="dot" w:pos="9062"/>
        </w:tabs>
        <w:rPr>
          <w:rFonts w:asciiTheme="minorHAnsi" w:eastAsiaTheme="minorEastAsia" w:hAnsiTheme="minorHAnsi"/>
          <w:noProof/>
          <w:lang w:eastAsia="cs-CZ"/>
        </w:rPr>
      </w:pPr>
      <w:r w:rsidRPr="007F11EB">
        <w:rPr>
          <w:noProof/>
        </w:rPr>
        <w:t>B.2 Celkový popis stavby</w:t>
      </w:r>
      <w:r w:rsidRPr="007F11EB">
        <w:rPr>
          <w:noProof/>
        </w:rPr>
        <w:tab/>
      </w:r>
      <w:r w:rsidR="00073E18" w:rsidRPr="007F11EB">
        <w:rPr>
          <w:noProof/>
        </w:rPr>
        <w:fldChar w:fldCharType="begin"/>
      </w:r>
      <w:r w:rsidRPr="007F11EB">
        <w:rPr>
          <w:noProof/>
        </w:rPr>
        <w:instrText xml:space="preserve"> PAGEREF _Toc441492275 \h </w:instrText>
      </w:r>
      <w:r w:rsidR="00073E18" w:rsidRPr="007F11EB">
        <w:rPr>
          <w:noProof/>
        </w:rPr>
      </w:r>
      <w:r w:rsidR="00073E18" w:rsidRPr="007F11EB">
        <w:rPr>
          <w:noProof/>
        </w:rPr>
        <w:fldChar w:fldCharType="separate"/>
      </w:r>
      <w:r w:rsidR="00F70666" w:rsidRPr="007F11EB">
        <w:rPr>
          <w:noProof/>
        </w:rPr>
        <w:t>7</w:t>
      </w:r>
      <w:r w:rsidR="00073E18" w:rsidRPr="007F11EB">
        <w:rPr>
          <w:noProof/>
        </w:rPr>
        <w:fldChar w:fldCharType="end"/>
      </w:r>
    </w:p>
    <w:p w:rsidR="002426B5" w:rsidRPr="007F11EB" w:rsidRDefault="002426B5" w:rsidP="003B4A83">
      <w:pPr>
        <w:pStyle w:val="Obsah2"/>
        <w:keepNext/>
        <w:keepLines/>
        <w:tabs>
          <w:tab w:val="right" w:leader="dot" w:pos="9062"/>
        </w:tabs>
        <w:rPr>
          <w:rFonts w:asciiTheme="minorHAnsi" w:eastAsiaTheme="minorEastAsia" w:hAnsiTheme="minorHAnsi"/>
          <w:noProof/>
          <w:lang w:eastAsia="cs-CZ"/>
        </w:rPr>
      </w:pPr>
      <w:r w:rsidRPr="007F11EB">
        <w:rPr>
          <w:noProof/>
        </w:rPr>
        <w:t>B.2.1 Účel užívání stavby, základní kapacity funkčních jednotek</w:t>
      </w:r>
      <w:r w:rsidRPr="007F11EB">
        <w:rPr>
          <w:noProof/>
        </w:rPr>
        <w:tab/>
      </w:r>
      <w:r w:rsidR="00073E18" w:rsidRPr="007F11EB">
        <w:rPr>
          <w:noProof/>
        </w:rPr>
        <w:fldChar w:fldCharType="begin"/>
      </w:r>
      <w:r w:rsidRPr="007F11EB">
        <w:rPr>
          <w:noProof/>
        </w:rPr>
        <w:instrText xml:space="preserve"> PAGEREF _Toc441492276 \h </w:instrText>
      </w:r>
      <w:r w:rsidR="00073E18" w:rsidRPr="007F11EB">
        <w:rPr>
          <w:noProof/>
        </w:rPr>
      </w:r>
      <w:r w:rsidR="00073E18" w:rsidRPr="007F11EB">
        <w:rPr>
          <w:noProof/>
        </w:rPr>
        <w:fldChar w:fldCharType="separate"/>
      </w:r>
      <w:r w:rsidR="00F70666" w:rsidRPr="007F11EB">
        <w:rPr>
          <w:noProof/>
        </w:rPr>
        <w:t>7</w:t>
      </w:r>
      <w:r w:rsidR="00073E18" w:rsidRPr="007F11EB">
        <w:rPr>
          <w:noProof/>
        </w:rPr>
        <w:fldChar w:fldCharType="end"/>
      </w:r>
    </w:p>
    <w:p w:rsidR="002426B5" w:rsidRPr="007F11EB" w:rsidRDefault="002426B5" w:rsidP="003B4A83">
      <w:pPr>
        <w:pStyle w:val="Obsah2"/>
        <w:keepNext/>
        <w:keepLines/>
        <w:tabs>
          <w:tab w:val="right" w:leader="dot" w:pos="9062"/>
        </w:tabs>
        <w:rPr>
          <w:rFonts w:asciiTheme="minorHAnsi" w:eastAsiaTheme="minorEastAsia" w:hAnsiTheme="minorHAnsi"/>
          <w:noProof/>
          <w:lang w:eastAsia="cs-CZ"/>
        </w:rPr>
      </w:pPr>
      <w:r w:rsidRPr="007F11EB">
        <w:rPr>
          <w:noProof/>
        </w:rPr>
        <w:t>B.2.2 Celkové urbanistické a architektonické řešení</w:t>
      </w:r>
      <w:r w:rsidRPr="007F11EB">
        <w:rPr>
          <w:noProof/>
        </w:rPr>
        <w:tab/>
      </w:r>
      <w:r w:rsidR="00073E18" w:rsidRPr="007F11EB">
        <w:rPr>
          <w:noProof/>
        </w:rPr>
        <w:fldChar w:fldCharType="begin"/>
      </w:r>
      <w:r w:rsidRPr="007F11EB">
        <w:rPr>
          <w:noProof/>
        </w:rPr>
        <w:instrText xml:space="preserve"> PAGEREF _Toc441492277 \h </w:instrText>
      </w:r>
      <w:r w:rsidR="00073E18" w:rsidRPr="007F11EB">
        <w:rPr>
          <w:noProof/>
        </w:rPr>
      </w:r>
      <w:r w:rsidR="00073E18" w:rsidRPr="007F11EB">
        <w:rPr>
          <w:noProof/>
        </w:rPr>
        <w:fldChar w:fldCharType="separate"/>
      </w:r>
      <w:r w:rsidR="00F70666" w:rsidRPr="007F11EB">
        <w:rPr>
          <w:noProof/>
        </w:rPr>
        <w:t>7</w:t>
      </w:r>
      <w:r w:rsidR="00073E18" w:rsidRPr="007F11EB">
        <w:rPr>
          <w:noProof/>
        </w:rPr>
        <w:fldChar w:fldCharType="end"/>
      </w:r>
    </w:p>
    <w:p w:rsidR="002426B5" w:rsidRPr="007F11EB" w:rsidRDefault="002426B5" w:rsidP="003B4A83">
      <w:pPr>
        <w:pStyle w:val="Obsah2"/>
        <w:keepNext/>
        <w:keepLines/>
        <w:tabs>
          <w:tab w:val="right" w:leader="dot" w:pos="9062"/>
        </w:tabs>
        <w:rPr>
          <w:rFonts w:asciiTheme="minorHAnsi" w:eastAsiaTheme="minorEastAsia" w:hAnsiTheme="minorHAnsi"/>
          <w:noProof/>
          <w:lang w:eastAsia="cs-CZ"/>
        </w:rPr>
      </w:pPr>
      <w:r w:rsidRPr="007F11EB">
        <w:rPr>
          <w:noProof/>
        </w:rPr>
        <w:t>B.2.3 Celkové provozní řešení, technologie výroby</w:t>
      </w:r>
      <w:r w:rsidRPr="007F11EB">
        <w:rPr>
          <w:noProof/>
        </w:rPr>
        <w:tab/>
      </w:r>
      <w:r w:rsidR="00073E18" w:rsidRPr="007F11EB">
        <w:rPr>
          <w:noProof/>
        </w:rPr>
        <w:fldChar w:fldCharType="begin"/>
      </w:r>
      <w:r w:rsidRPr="007F11EB">
        <w:rPr>
          <w:noProof/>
        </w:rPr>
        <w:instrText xml:space="preserve"> PAGEREF _Toc441492278 \h </w:instrText>
      </w:r>
      <w:r w:rsidR="00073E18" w:rsidRPr="007F11EB">
        <w:rPr>
          <w:noProof/>
        </w:rPr>
      </w:r>
      <w:r w:rsidR="00073E18" w:rsidRPr="007F11EB">
        <w:rPr>
          <w:noProof/>
        </w:rPr>
        <w:fldChar w:fldCharType="separate"/>
      </w:r>
      <w:r w:rsidR="00F70666" w:rsidRPr="007F11EB">
        <w:rPr>
          <w:noProof/>
        </w:rPr>
        <w:t>7</w:t>
      </w:r>
      <w:r w:rsidR="00073E18" w:rsidRPr="007F11EB">
        <w:rPr>
          <w:noProof/>
        </w:rPr>
        <w:fldChar w:fldCharType="end"/>
      </w:r>
    </w:p>
    <w:p w:rsidR="002426B5" w:rsidRPr="007F11EB" w:rsidRDefault="002426B5" w:rsidP="003B4A83">
      <w:pPr>
        <w:pStyle w:val="Obsah2"/>
        <w:keepNext/>
        <w:keepLines/>
        <w:tabs>
          <w:tab w:val="right" w:leader="dot" w:pos="9062"/>
        </w:tabs>
        <w:rPr>
          <w:rFonts w:asciiTheme="minorHAnsi" w:eastAsiaTheme="minorEastAsia" w:hAnsiTheme="minorHAnsi"/>
          <w:noProof/>
          <w:lang w:eastAsia="cs-CZ"/>
        </w:rPr>
      </w:pPr>
      <w:r w:rsidRPr="007F11EB">
        <w:rPr>
          <w:noProof/>
        </w:rPr>
        <w:t>B.2.4 Bezbariérové užívání stavby</w:t>
      </w:r>
      <w:r w:rsidRPr="007F11EB">
        <w:rPr>
          <w:noProof/>
        </w:rPr>
        <w:tab/>
      </w:r>
      <w:r w:rsidR="00073E18" w:rsidRPr="007F11EB">
        <w:rPr>
          <w:noProof/>
        </w:rPr>
        <w:fldChar w:fldCharType="begin"/>
      </w:r>
      <w:r w:rsidRPr="007F11EB">
        <w:rPr>
          <w:noProof/>
        </w:rPr>
        <w:instrText xml:space="preserve"> PAGEREF _Toc441492279 \h </w:instrText>
      </w:r>
      <w:r w:rsidR="00073E18" w:rsidRPr="007F11EB">
        <w:rPr>
          <w:noProof/>
        </w:rPr>
      </w:r>
      <w:r w:rsidR="00073E18" w:rsidRPr="007F11EB">
        <w:rPr>
          <w:noProof/>
        </w:rPr>
        <w:fldChar w:fldCharType="separate"/>
      </w:r>
      <w:r w:rsidR="00F70666" w:rsidRPr="007F11EB">
        <w:rPr>
          <w:noProof/>
        </w:rPr>
        <w:t>8</w:t>
      </w:r>
      <w:r w:rsidR="00073E18" w:rsidRPr="007F11EB">
        <w:rPr>
          <w:noProof/>
        </w:rPr>
        <w:fldChar w:fldCharType="end"/>
      </w:r>
    </w:p>
    <w:p w:rsidR="002426B5" w:rsidRPr="007F11EB" w:rsidRDefault="002426B5" w:rsidP="003B4A83">
      <w:pPr>
        <w:pStyle w:val="Obsah2"/>
        <w:keepNext/>
        <w:keepLines/>
        <w:tabs>
          <w:tab w:val="right" w:leader="dot" w:pos="9062"/>
        </w:tabs>
        <w:rPr>
          <w:rFonts w:asciiTheme="minorHAnsi" w:eastAsiaTheme="minorEastAsia" w:hAnsiTheme="minorHAnsi"/>
          <w:noProof/>
          <w:lang w:eastAsia="cs-CZ"/>
        </w:rPr>
      </w:pPr>
      <w:r w:rsidRPr="007F11EB">
        <w:rPr>
          <w:noProof/>
        </w:rPr>
        <w:t>B.2.5 Bezpečnost při užívání stavby</w:t>
      </w:r>
      <w:r w:rsidRPr="007F11EB">
        <w:rPr>
          <w:noProof/>
        </w:rPr>
        <w:tab/>
      </w:r>
      <w:r w:rsidR="00073E18" w:rsidRPr="007F11EB">
        <w:rPr>
          <w:noProof/>
        </w:rPr>
        <w:fldChar w:fldCharType="begin"/>
      </w:r>
      <w:r w:rsidRPr="007F11EB">
        <w:rPr>
          <w:noProof/>
        </w:rPr>
        <w:instrText xml:space="preserve"> PAGEREF _Toc441492280 \h </w:instrText>
      </w:r>
      <w:r w:rsidR="00073E18" w:rsidRPr="007F11EB">
        <w:rPr>
          <w:noProof/>
        </w:rPr>
      </w:r>
      <w:r w:rsidR="00073E18" w:rsidRPr="007F11EB">
        <w:rPr>
          <w:noProof/>
        </w:rPr>
        <w:fldChar w:fldCharType="separate"/>
      </w:r>
      <w:r w:rsidR="00F70666" w:rsidRPr="007F11EB">
        <w:rPr>
          <w:noProof/>
        </w:rPr>
        <w:t>9</w:t>
      </w:r>
      <w:r w:rsidR="00073E18" w:rsidRPr="007F11EB">
        <w:rPr>
          <w:noProof/>
        </w:rPr>
        <w:fldChar w:fldCharType="end"/>
      </w:r>
    </w:p>
    <w:p w:rsidR="002426B5" w:rsidRPr="007F11EB" w:rsidRDefault="002426B5" w:rsidP="003B4A83">
      <w:pPr>
        <w:pStyle w:val="Obsah2"/>
        <w:keepNext/>
        <w:keepLines/>
        <w:tabs>
          <w:tab w:val="right" w:leader="dot" w:pos="9062"/>
        </w:tabs>
        <w:rPr>
          <w:rFonts w:asciiTheme="minorHAnsi" w:eastAsiaTheme="minorEastAsia" w:hAnsiTheme="minorHAnsi"/>
          <w:noProof/>
          <w:lang w:eastAsia="cs-CZ"/>
        </w:rPr>
      </w:pPr>
      <w:r w:rsidRPr="007F11EB">
        <w:rPr>
          <w:noProof/>
        </w:rPr>
        <w:t>B.2.6 Základní charakteristika objektů</w:t>
      </w:r>
      <w:r w:rsidRPr="007F11EB">
        <w:rPr>
          <w:noProof/>
        </w:rPr>
        <w:tab/>
      </w:r>
      <w:r w:rsidR="00073E18" w:rsidRPr="007F11EB">
        <w:rPr>
          <w:noProof/>
        </w:rPr>
        <w:fldChar w:fldCharType="begin"/>
      </w:r>
      <w:r w:rsidRPr="007F11EB">
        <w:rPr>
          <w:noProof/>
        </w:rPr>
        <w:instrText xml:space="preserve"> PAGEREF _Toc441492281 \h </w:instrText>
      </w:r>
      <w:r w:rsidR="00073E18" w:rsidRPr="007F11EB">
        <w:rPr>
          <w:noProof/>
        </w:rPr>
      </w:r>
      <w:r w:rsidR="00073E18" w:rsidRPr="007F11EB">
        <w:rPr>
          <w:noProof/>
        </w:rPr>
        <w:fldChar w:fldCharType="separate"/>
      </w:r>
      <w:r w:rsidR="00F70666" w:rsidRPr="007F11EB">
        <w:rPr>
          <w:noProof/>
        </w:rPr>
        <w:t>13</w:t>
      </w:r>
      <w:r w:rsidR="00073E18" w:rsidRPr="007F11EB">
        <w:rPr>
          <w:noProof/>
        </w:rPr>
        <w:fldChar w:fldCharType="end"/>
      </w:r>
    </w:p>
    <w:p w:rsidR="002426B5" w:rsidRPr="007F11EB" w:rsidRDefault="002426B5" w:rsidP="003B4A83">
      <w:pPr>
        <w:pStyle w:val="Obsah2"/>
        <w:keepNext/>
        <w:keepLines/>
        <w:tabs>
          <w:tab w:val="right" w:leader="dot" w:pos="9062"/>
        </w:tabs>
        <w:rPr>
          <w:rFonts w:asciiTheme="minorHAnsi" w:eastAsiaTheme="minorEastAsia" w:hAnsiTheme="minorHAnsi"/>
          <w:noProof/>
          <w:lang w:eastAsia="cs-CZ"/>
        </w:rPr>
      </w:pPr>
      <w:r w:rsidRPr="007F11EB">
        <w:rPr>
          <w:noProof/>
        </w:rPr>
        <w:t>B.2.7 Základní charakteristika technických a technologických zařízení</w:t>
      </w:r>
      <w:r w:rsidRPr="007F11EB">
        <w:rPr>
          <w:noProof/>
        </w:rPr>
        <w:tab/>
      </w:r>
      <w:r w:rsidR="00073E18" w:rsidRPr="007F11EB">
        <w:rPr>
          <w:noProof/>
        </w:rPr>
        <w:fldChar w:fldCharType="begin"/>
      </w:r>
      <w:r w:rsidRPr="007F11EB">
        <w:rPr>
          <w:noProof/>
        </w:rPr>
        <w:instrText xml:space="preserve"> PAGEREF _Toc441492282 \h </w:instrText>
      </w:r>
      <w:r w:rsidR="00073E18" w:rsidRPr="007F11EB">
        <w:rPr>
          <w:noProof/>
        </w:rPr>
      </w:r>
      <w:r w:rsidR="00073E18" w:rsidRPr="007F11EB">
        <w:rPr>
          <w:noProof/>
        </w:rPr>
        <w:fldChar w:fldCharType="separate"/>
      </w:r>
      <w:r w:rsidR="00F70666" w:rsidRPr="007F11EB">
        <w:rPr>
          <w:noProof/>
        </w:rPr>
        <w:t>14</w:t>
      </w:r>
      <w:r w:rsidR="00073E18" w:rsidRPr="007F11EB">
        <w:rPr>
          <w:noProof/>
        </w:rPr>
        <w:fldChar w:fldCharType="end"/>
      </w:r>
    </w:p>
    <w:p w:rsidR="002426B5" w:rsidRPr="007F11EB" w:rsidRDefault="002426B5" w:rsidP="003B4A83">
      <w:pPr>
        <w:pStyle w:val="Obsah2"/>
        <w:keepNext/>
        <w:keepLines/>
        <w:tabs>
          <w:tab w:val="right" w:leader="dot" w:pos="9062"/>
        </w:tabs>
        <w:rPr>
          <w:rFonts w:asciiTheme="minorHAnsi" w:eastAsiaTheme="minorEastAsia" w:hAnsiTheme="minorHAnsi"/>
          <w:noProof/>
          <w:lang w:eastAsia="cs-CZ"/>
        </w:rPr>
      </w:pPr>
      <w:r w:rsidRPr="007F11EB">
        <w:rPr>
          <w:noProof/>
        </w:rPr>
        <w:t>B.2.8 Požárně bezpečnostní řešení</w:t>
      </w:r>
      <w:r w:rsidRPr="007F11EB">
        <w:rPr>
          <w:noProof/>
        </w:rPr>
        <w:tab/>
      </w:r>
      <w:r w:rsidR="00073E18" w:rsidRPr="007F11EB">
        <w:rPr>
          <w:noProof/>
        </w:rPr>
        <w:fldChar w:fldCharType="begin"/>
      </w:r>
      <w:r w:rsidRPr="007F11EB">
        <w:rPr>
          <w:noProof/>
        </w:rPr>
        <w:instrText xml:space="preserve"> PAGEREF _Toc441492283 \h </w:instrText>
      </w:r>
      <w:r w:rsidR="00073E18" w:rsidRPr="007F11EB">
        <w:rPr>
          <w:noProof/>
        </w:rPr>
      </w:r>
      <w:r w:rsidR="00073E18" w:rsidRPr="007F11EB">
        <w:rPr>
          <w:noProof/>
        </w:rPr>
        <w:fldChar w:fldCharType="separate"/>
      </w:r>
      <w:r w:rsidR="00F70666" w:rsidRPr="007F11EB">
        <w:rPr>
          <w:noProof/>
        </w:rPr>
        <w:t>21</w:t>
      </w:r>
      <w:r w:rsidR="00073E18" w:rsidRPr="007F11EB">
        <w:rPr>
          <w:noProof/>
        </w:rPr>
        <w:fldChar w:fldCharType="end"/>
      </w:r>
    </w:p>
    <w:p w:rsidR="002426B5" w:rsidRPr="007F11EB" w:rsidRDefault="002426B5" w:rsidP="003B4A83">
      <w:pPr>
        <w:pStyle w:val="Obsah2"/>
        <w:keepNext/>
        <w:keepLines/>
        <w:tabs>
          <w:tab w:val="right" w:leader="dot" w:pos="9062"/>
        </w:tabs>
        <w:rPr>
          <w:rFonts w:asciiTheme="minorHAnsi" w:eastAsiaTheme="minorEastAsia" w:hAnsiTheme="minorHAnsi"/>
          <w:noProof/>
          <w:lang w:eastAsia="cs-CZ"/>
        </w:rPr>
      </w:pPr>
      <w:r w:rsidRPr="007F11EB">
        <w:rPr>
          <w:noProof/>
        </w:rPr>
        <w:t>B.2.9 Zásady hospodaření s energiemi</w:t>
      </w:r>
      <w:r w:rsidRPr="007F11EB">
        <w:rPr>
          <w:noProof/>
        </w:rPr>
        <w:tab/>
      </w:r>
      <w:r w:rsidR="00073E18" w:rsidRPr="007F11EB">
        <w:rPr>
          <w:noProof/>
        </w:rPr>
        <w:fldChar w:fldCharType="begin"/>
      </w:r>
      <w:r w:rsidRPr="007F11EB">
        <w:rPr>
          <w:noProof/>
        </w:rPr>
        <w:instrText xml:space="preserve"> PAGEREF _Toc441492284 \h </w:instrText>
      </w:r>
      <w:r w:rsidR="00073E18" w:rsidRPr="007F11EB">
        <w:rPr>
          <w:noProof/>
        </w:rPr>
      </w:r>
      <w:r w:rsidR="00073E18" w:rsidRPr="007F11EB">
        <w:rPr>
          <w:noProof/>
        </w:rPr>
        <w:fldChar w:fldCharType="separate"/>
      </w:r>
      <w:r w:rsidR="00F70666" w:rsidRPr="007F11EB">
        <w:rPr>
          <w:noProof/>
        </w:rPr>
        <w:t>21</w:t>
      </w:r>
      <w:r w:rsidR="00073E18" w:rsidRPr="007F11EB">
        <w:rPr>
          <w:noProof/>
        </w:rPr>
        <w:fldChar w:fldCharType="end"/>
      </w:r>
    </w:p>
    <w:p w:rsidR="002426B5" w:rsidRPr="007F11EB" w:rsidRDefault="002426B5" w:rsidP="003B4A83">
      <w:pPr>
        <w:pStyle w:val="Obsah2"/>
        <w:keepNext/>
        <w:keepLines/>
        <w:tabs>
          <w:tab w:val="right" w:leader="dot" w:pos="9062"/>
        </w:tabs>
        <w:rPr>
          <w:rFonts w:asciiTheme="minorHAnsi" w:eastAsiaTheme="minorEastAsia" w:hAnsiTheme="minorHAnsi"/>
          <w:noProof/>
          <w:lang w:eastAsia="cs-CZ"/>
        </w:rPr>
      </w:pPr>
      <w:r w:rsidRPr="007F11EB">
        <w:rPr>
          <w:noProof/>
        </w:rPr>
        <w:t>B.2.10 Hygienické požadavky nastavby, požadavky na pracovní a komunální prostředí</w:t>
      </w:r>
      <w:r w:rsidRPr="007F11EB">
        <w:rPr>
          <w:noProof/>
        </w:rPr>
        <w:tab/>
      </w:r>
      <w:r w:rsidR="00073E18" w:rsidRPr="007F11EB">
        <w:rPr>
          <w:noProof/>
        </w:rPr>
        <w:fldChar w:fldCharType="begin"/>
      </w:r>
      <w:r w:rsidRPr="007F11EB">
        <w:rPr>
          <w:noProof/>
        </w:rPr>
        <w:instrText xml:space="preserve"> PAGEREF _Toc441492285 \h </w:instrText>
      </w:r>
      <w:r w:rsidR="00073E18" w:rsidRPr="007F11EB">
        <w:rPr>
          <w:noProof/>
        </w:rPr>
      </w:r>
      <w:r w:rsidR="00073E18" w:rsidRPr="007F11EB">
        <w:rPr>
          <w:noProof/>
        </w:rPr>
        <w:fldChar w:fldCharType="separate"/>
      </w:r>
      <w:r w:rsidR="00F70666" w:rsidRPr="007F11EB">
        <w:rPr>
          <w:noProof/>
        </w:rPr>
        <w:t>21</w:t>
      </w:r>
      <w:r w:rsidR="00073E18" w:rsidRPr="007F11EB">
        <w:rPr>
          <w:noProof/>
        </w:rPr>
        <w:fldChar w:fldCharType="end"/>
      </w:r>
    </w:p>
    <w:p w:rsidR="002426B5" w:rsidRPr="007F11EB" w:rsidRDefault="002426B5" w:rsidP="003B4A83">
      <w:pPr>
        <w:pStyle w:val="Obsah2"/>
        <w:keepNext/>
        <w:keepLines/>
        <w:tabs>
          <w:tab w:val="right" w:leader="dot" w:pos="9062"/>
        </w:tabs>
        <w:rPr>
          <w:rFonts w:asciiTheme="minorHAnsi" w:eastAsiaTheme="minorEastAsia" w:hAnsiTheme="minorHAnsi"/>
          <w:noProof/>
          <w:lang w:eastAsia="cs-CZ"/>
        </w:rPr>
      </w:pPr>
      <w:r w:rsidRPr="007F11EB">
        <w:rPr>
          <w:noProof/>
        </w:rPr>
        <w:t>B.2.11 Ochrana stavby před negativními účinky vnějšího prostředí</w:t>
      </w:r>
      <w:r w:rsidRPr="007F11EB">
        <w:rPr>
          <w:noProof/>
        </w:rPr>
        <w:tab/>
      </w:r>
      <w:r w:rsidR="00073E18" w:rsidRPr="007F11EB">
        <w:rPr>
          <w:noProof/>
        </w:rPr>
        <w:fldChar w:fldCharType="begin"/>
      </w:r>
      <w:r w:rsidRPr="007F11EB">
        <w:rPr>
          <w:noProof/>
        </w:rPr>
        <w:instrText xml:space="preserve"> PAGEREF _Toc441492286 \h </w:instrText>
      </w:r>
      <w:r w:rsidR="00073E18" w:rsidRPr="007F11EB">
        <w:rPr>
          <w:noProof/>
        </w:rPr>
      </w:r>
      <w:r w:rsidR="00073E18" w:rsidRPr="007F11EB">
        <w:rPr>
          <w:noProof/>
        </w:rPr>
        <w:fldChar w:fldCharType="separate"/>
      </w:r>
      <w:r w:rsidR="00F70666" w:rsidRPr="007F11EB">
        <w:rPr>
          <w:noProof/>
        </w:rPr>
        <w:t>24</w:t>
      </w:r>
      <w:r w:rsidR="00073E18" w:rsidRPr="007F11EB">
        <w:rPr>
          <w:noProof/>
        </w:rPr>
        <w:fldChar w:fldCharType="end"/>
      </w:r>
    </w:p>
    <w:p w:rsidR="002426B5" w:rsidRPr="007F11EB" w:rsidRDefault="002426B5" w:rsidP="003B4A83">
      <w:pPr>
        <w:pStyle w:val="Obsah1"/>
        <w:keepNext/>
        <w:keepLines/>
        <w:tabs>
          <w:tab w:val="right" w:leader="dot" w:pos="9062"/>
        </w:tabs>
        <w:rPr>
          <w:rFonts w:asciiTheme="minorHAnsi" w:eastAsiaTheme="minorEastAsia" w:hAnsiTheme="minorHAnsi"/>
          <w:noProof/>
          <w:lang w:eastAsia="cs-CZ"/>
        </w:rPr>
      </w:pPr>
      <w:r w:rsidRPr="007F11EB">
        <w:rPr>
          <w:noProof/>
        </w:rPr>
        <w:t>B.3 Připojení na technickou infrastrukturu</w:t>
      </w:r>
      <w:r w:rsidRPr="007F11EB">
        <w:rPr>
          <w:noProof/>
        </w:rPr>
        <w:tab/>
      </w:r>
      <w:r w:rsidR="00073E18" w:rsidRPr="007F11EB">
        <w:rPr>
          <w:noProof/>
        </w:rPr>
        <w:fldChar w:fldCharType="begin"/>
      </w:r>
      <w:r w:rsidRPr="007F11EB">
        <w:rPr>
          <w:noProof/>
        </w:rPr>
        <w:instrText xml:space="preserve"> PAGEREF _Toc441492287 \h </w:instrText>
      </w:r>
      <w:r w:rsidR="00073E18" w:rsidRPr="007F11EB">
        <w:rPr>
          <w:noProof/>
        </w:rPr>
      </w:r>
      <w:r w:rsidR="00073E18" w:rsidRPr="007F11EB">
        <w:rPr>
          <w:noProof/>
        </w:rPr>
        <w:fldChar w:fldCharType="separate"/>
      </w:r>
      <w:r w:rsidR="00F70666" w:rsidRPr="007F11EB">
        <w:rPr>
          <w:noProof/>
        </w:rPr>
        <w:t>24</w:t>
      </w:r>
      <w:r w:rsidR="00073E18" w:rsidRPr="007F11EB">
        <w:rPr>
          <w:noProof/>
        </w:rPr>
        <w:fldChar w:fldCharType="end"/>
      </w:r>
    </w:p>
    <w:p w:rsidR="002426B5" w:rsidRPr="007F11EB" w:rsidRDefault="002426B5" w:rsidP="003B4A83">
      <w:pPr>
        <w:pStyle w:val="Obsah1"/>
        <w:keepNext/>
        <w:keepLines/>
        <w:tabs>
          <w:tab w:val="right" w:leader="dot" w:pos="9062"/>
        </w:tabs>
        <w:rPr>
          <w:rFonts w:asciiTheme="minorHAnsi" w:eastAsiaTheme="minorEastAsia" w:hAnsiTheme="minorHAnsi"/>
          <w:noProof/>
          <w:lang w:eastAsia="cs-CZ"/>
        </w:rPr>
      </w:pPr>
      <w:r w:rsidRPr="007F11EB">
        <w:rPr>
          <w:noProof/>
        </w:rPr>
        <w:t>B.4 Dopravní řešení</w:t>
      </w:r>
      <w:r w:rsidRPr="007F11EB">
        <w:rPr>
          <w:noProof/>
        </w:rPr>
        <w:tab/>
      </w:r>
      <w:r w:rsidR="00073E18" w:rsidRPr="007F11EB">
        <w:rPr>
          <w:noProof/>
        </w:rPr>
        <w:fldChar w:fldCharType="begin"/>
      </w:r>
      <w:r w:rsidRPr="007F11EB">
        <w:rPr>
          <w:noProof/>
        </w:rPr>
        <w:instrText xml:space="preserve"> PAGEREF _Toc441492288 \h </w:instrText>
      </w:r>
      <w:r w:rsidR="00073E18" w:rsidRPr="007F11EB">
        <w:rPr>
          <w:noProof/>
        </w:rPr>
      </w:r>
      <w:r w:rsidR="00073E18" w:rsidRPr="007F11EB">
        <w:rPr>
          <w:noProof/>
        </w:rPr>
        <w:fldChar w:fldCharType="separate"/>
      </w:r>
      <w:r w:rsidR="00F70666" w:rsidRPr="007F11EB">
        <w:rPr>
          <w:noProof/>
        </w:rPr>
        <w:t>25</w:t>
      </w:r>
      <w:r w:rsidR="00073E18" w:rsidRPr="007F11EB">
        <w:rPr>
          <w:noProof/>
        </w:rPr>
        <w:fldChar w:fldCharType="end"/>
      </w:r>
    </w:p>
    <w:p w:rsidR="002426B5" w:rsidRPr="007F11EB" w:rsidRDefault="002426B5" w:rsidP="003B4A83">
      <w:pPr>
        <w:pStyle w:val="Obsah1"/>
        <w:keepNext/>
        <w:keepLines/>
        <w:tabs>
          <w:tab w:val="right" w:leader="dot" w:pos="9062"/>
        </w:tabs>
        <w:rPr>
          <w:rFonts w:asciiTheme="minorHAnsi" w:eastAsiaTheme="minorEastAsia" w:hAnsiTheme="minorHAnsi"/>
          <w:noProof/>
          <w:lang w:eastAsia="cs-CZ"/>
        </w:rPr>
      </w:pPr>
      <w:r w:rsidRPr="007F11EB">
        <w:rPr>
          <w:noProof/>
        </w:rPr>
        <w:t>B.5 Řešení vegetace a souvisejících terénních úprav</w:t>
      </w:r>
      <w:r w:rsidRPr="007F11EB">
        <w:rPr>
          <w:noProof/>
        </w:rPr>
        <w:tab/>
      </w:r>
      <w:r w:rsidR="00073E18" w:rsidRPr="007F11EB">
        <w:rPr>
          <w:noProof/>
        </w:rPr>
        <w:fldChar w:fldCharType="begin"/>
      </w:r>
      <w:r w:rsidRPr="007F11EB">
        <w:rPr>
          <w:noProof/>
        </w:rPr>
        <w:instrText xml:space="preserve"> PAGEREF _Toc441492289 \h </w:instrText>
      </w:r>
      <w:r w:rsidR="00073E18" w:rsidRPr="007F11EB">
        <w:rPr>
          <w:noProof/>
        </w:rPr>
      </w:r>
      <w:r w:rsidR="00073E18" w:rsidRPr="007F11EB">
        <w:rPr>
          <w:noProof/>
        </w:rPr>
        <w:fldChar w:fldCharType="separate"/>
      </w:r>
      <w:r w:rsidR="00F70666" w:rsidRPr="007F11EB">
        <w:rPr>
          <w:noProof/>
        </w:rPr>
        <w:t>25</w:t>
      </w:r>
      <w:r w:rsidR="00073E18" w:rsidRPr="007F11EB">
        <w:rPr>
          <w:noProof/>
        </w:rPr>
        <w:fldChar w:fldCharType="end"/>
      </w:r>
    </w:p>
    <w:p w:rsidR="002426B5" w:rsidRPr="007F11EB" w:rsidRDefault="002426B5" w:rsidP="003B4A83">
      <w:pPr>
        <w:pStyle w:val="Obsah1"/>
        <w:keepNext/>
        <w:keepLines/>
        <w:tabs>
          <w:tab w:val="right" w:leader="dot" w:pos="9062"/>
        </w:tabs>
        <w:rPr>
          <w:rFonts w:asciiTheme="minorHAnsi" w:eastAsiaTheme="minorEastAsia" w:hAnsiTheme="minorHAnsi"/>
          <w:noProof/>
          <w:lang w:eastAsia="cs-CZ"/>
        </w:rPr>
      </w:pPr>
      <w:r w:rsidRPr="007F11EB">
        <w:rPr>
          <w:noProof/>
        </w:rPr>
        <w:t>B.6 Popis vlivů stavby na životní prostředí a jeho ochrana</w:t>
      </w:r>
      <w:r w:rsidRPr="007F11EB">
        <w:rPr>
          <w:noProof/>
        </w:rPr>
        <w:tab/>
      </w:r>
      <w:r w:rsidR="00073E18" w:rsidRPr="007F11EB">
        <w:rPr>
          <w:noProof/>
        </w:rPr>
        <w:fldChar w:fldCharType="begin"/>
      </w:r>
      <w:r w:rsidRPr="007F11EB">
        <w:rPr>
          <w:noProof/>
        </w:rPr>
        <w:instrText xml:space="preserve"> PAGEREF _Toc441492290 \h </w:instrText>
      </w:r>
      <w:r w:rsidR="00073E18" w:rsidRPr="007F11EB">
        <w:rPr>
          <w:noProof/>
        </w:rPr>
      </w:r>
      <w:r w:rsidR="00073E18" w:rsidRPr="007F11EB">
        <w:rPr>
          <w:noProof/>
        </w:rPr>
        <w:fldChar w:fldCharType="separate"/>
      </w:r>
      <w:r w:rsidR="00F70666" w:rsidRPr="007F11EB">
        <w:rPr>
          <w:noProof/>
        </w:rPr>
        <w:t>26</w:t>
      </w:r>
      <w:r w:rsidR="00073E18" w:rsidRPr="007F11EB">
        <w:rPr>
          <w:noProof/>
        </w:rPr>
        <w:fldChar w:fldCharType="end"/>
      </w:r>
    </w:p>
    <w:p w:rsidR="002426B5" w:rsidRPr="007F11EB" w:rsidRDefault="002426B5" w:rsidP="003B4A83">
      <w:pPr>
        <w:pStyle w:val="Obsah1"/>
        <w:keepNext/>
        <w:keepLines/>
        <w:tabs>
          <w:tab w:val="right" w:leader="dot" w:pos="9062"/>
        </w:tabs>
        <w:rPr>
          <w:rFonts w:asciiTheme="minorHAnsi" w:eastAsiaTheme="minorEastAsia" w:hAnsiTheme="minorHAnsi"/>
          <w:noProof/>
          <w:lang w:eastAsia="cs-CZ"/>
        </w:rPr>
      </w:pPr>
      <w:r w:rsidRPr="007F11EB">
        <w:rPr>
          <w:noProof/>
        </w:rPr>
        <w:t>B.7 Ochrana obyvatelstva</w:t>
      </w:r>
      <w:r w:rsidRPr="007F11EB">
        <w:rPr>
          <w:noProof/>
        </w:rPr>
        <w:tab/>
      </w:r>
      <w:r w:rsidR="00073E18" w:rsidRPr="007F11EB">
        <w:rPr>
          <w:noProof/>
        </w:rPr>
        <w:fldChar w:fldCharType="begin"/>
      </w:r>
      <w:r w:rsidRPr="007F11EB">
        <w:rPr>
          <w:noProof/>
        </w:rPr>
        <w:instrText xml:space="preserve"> PAGEREF _Toc441492291 \h </w:instrText>
      </w:r>
      <w:r w:rsidR="00073E18" w:rsidRPr="007F11EB">
        <w:rPr>
          <w:noProof/>
        </w:rPr>
      </w:r>
      <w:r w:rsidR="00073E18" w:rsidRPr="007F11EB">
        <w:rPr>
          <w:noProof/>
        </w:rPr>
        <w:fldChar w:fldCharType="separate"/>
      </w:r>
      <w:r w:rsidR="00F70666" w:rsidRPr="007F11EB">
        <w:rPr>
          <w:noProof/>
        </w:rPr>
        <w:t>29</w:t>
      </w:r>
      <w:r w:rsidR="00073E18" w:rsidRPr="007F11EB">
        <w:rPr>
          <w:noProof/>
        </w:rPr>
        <w:fldChar w:fldCharType="end"/>
      </w:r>
    </w:p>
    <w:p w:rsidR="002426B5" w:rsidRPr="007F11EB" w:rsidRDefault="002426B5" w:rsidP="003B4A83">
      <w:pPr>
        <w:pStyle w:val="Obsah1"/>
        <w:keepNext/>
        <w:keepLines/>
        <w:tabs>
          <w:tab w:val="right" w:leader="dot" w:pos="9062"/>
        </w:tabs>
        <w:rPr>
          <w:rFonts w:asciiTheme="minorHAnsi" w:eastAsiaTheme="minorEastAsia" w:hAnsiTheme="minorHAnsi"/>
          <w:noProof/>
          <w:lang w:eastAsia="cs-CZ"/>
        </w:rPr>
      </w:pPr>
      <w:r w:rsidRPr="007F11EB">
        <w:rPr>
          <w:noProof/>
        </w:rPr>
        <w:t>B.8 Zásady organizace výstavby</w:t>
      </w:r>
      <w:r w:rsidRPr="007F11EB">
        <w:rPr>
          <w:noProof/>
        </w:rPr>
        <w:tab/>
      </w:r>
      <w:r w:rsidR="00073E18" w:rsidRPr="007F11EB">
        <w:rPr>
          <w:noProof/>
        </w:rPr>
        <w:fldChar w:fldCharType="begin"/>
      </w:r>
      <w:r w:rsidRPr="007F11EB">
        <w:rPr>
          <w:noProof/>
        </w:rPr>
        <w:instrText xml:space="preserve"> PAGEREF _Toc441492292 \h </w:instrText>
      </w:r>
      <w:r w:rsidR="00073E18" w:rsidRPr="007F11EB">
        <w:rPr>
          <w:noProof/>
        </w:rPr>
      </w:r>
      <w:r w:rsidR="00073E18" w:rsidRPr="007F11EB">
        <w:rPr>
          <w:noProof/>
        </w:rPr>
        <w:fldChar w:fldCharType="separate"/>
      </w:r>
      <w:r w:rsidR="00F70666" w:rsidRPr="007F11EB">
        <w:rPr>
          <w:noProof/>
        </w:rPr>
        <w:t>29</w:t>
      </w:r>
      <w:r w:rsidR="00073E18" w:rsidRPr="007F11EB">
        <w:rPr>
          <w:noProof/>
        </w:rPr>
        <w:fldChar w:fldCharType="end"/>
      </w:r>
    </w:p>
    <w:p w:rsidR="006A075E" w:rsidRPr="007F11EB" w:rsidRDefault="00073E18" w:rsidP="003B4A83">
      <w:pPr>
        <w:keepNext/>
        <w:keepLines/>
      </w:pPr>
      <w:r w:rsidRPr="007F11EB">
        <w:fldChar w:fldCharType="end"/>
      </w:r>
    </w:p>
    <w:p w:rsidR="00484081" w:rsidRPr="007F11EB" w:rsidRDefault="00484081" w:rsidP="003B4A83">
      <w:pPr>
        <w:keepNext/>
        <w:keepLines/>
        <w:tabs>
          <w:tab w:val="left" w:pos="8370"/>
        </w:tabs>
        <w:spacing w:line="259" w:lineRule="auto"/>
      </w:pPr>
    </w:p>
    <w:p w:rsidR="00484081" w:rsidRPr="007F11EB" w:rsidRDefault="00484081" w:rsidP="003B4A83">
      <w:pPr>
        <w:keepNext/>
        <w:keepLines/>
        <w:tabs>
          <w:tab w:val="left" w:pos="8370"/>
        </w:tabs>
        <w:spacing w:line="259" w:lineRule="auto"/>
      </w:pPr>
      <w:r w:rsidRPr="007F11EB">
        <w:tab/>
      </w:r>
    </w:p>
    <w:p w:rsidR="00D46E63" w:rsidRPr="007F11EB" w:rsidRDefault="00D46E63" w:rsidP="003B4A83">
      <w:pPr>
        <w:keepNext/>
        <w:keepLines/>
        <w:tabs>
          <w:tab w:val="left" w:pos="8370"/>
        </w:tabs>
        <w:spacing w:line="259" w:lineRule="auto"/>
      </w:pPr>
    </w:p>
    <w:p w:rsidR="00D46E63" w:rsidRPr="007F11EB" w:rsidRDefault="00D46E63" w:rsidP="003B4A83">
      <w:pPr>
        <w:keepNext/>
        <w:keepLines/>
        <w:tabs>
          <w:tab w:val="left" w:pos="8370"/>
        </w:tabs>
        <w:spacing w:line="259" w:lineRule="auto"/>
      </w:pPr>
    </w:p>
    <w:p w:rsidR="00D46E63" w:rsidRPr="007F11EB" w:rsidRDefault="00D46E63" w:rsidP="003B4A83">
      <w:pPr>
        <w:keepNext/>
        <w:keepLines/>
        <w:tabs>
          <w:tab w:val="left" w:pos="8370"/>
        </w:tabs>
        <w:spacing w:line="259" w:lineRule="auto"/>
      </w:pPr>
    </w:p>
    <w:p w:rsidR="00D46E63" w:rsidRPr="007F11EB" w:rsidRDefault="00D46E63" w:rsidP="003B4A83">
      <w:pPr>
        <w:keepNext/>
        <w:keepLines/>
        <w:tabs>
          <w:tab w:val="left" w:pos="8370"/>
        </w:tabs>
        <w:spacing w:line="259" w:lineRule="auto"/>
      </w:pPr>
    </w:p>
    <w:p w:rsidR="00D46E63" w:rsidRPr="007F11EB" w:rsidRDefault="00D46E63" w:rsidP="003B4A83">
      <w:pPr>
        <w:keepNext/>
        <w:keepLines/>
        <w:tabs>
          <w:tab w:val="left" w:pos="8370"/>
        </w:tabs>
        <w:spacing w:line="259" w:lineRule="auto"/>
      </w:pPr>
    </w:p>
    <w:p w:rsidR="00D46E63" w:rsidRPr="007F11EB" w:rsidRDefault="00D46E63" w:rsidP="003B4A83">
      <w:pPr>
        <w:keepNext/>
        <w:keepLines/>
        <w:tabs>
          <w:tab w:val="left" w:pos="8370"/>
        </w:tabs>
        <w:spacing w:line="259" w:lineRule="auto"/>
      </w:pPr>
    </w:p>
    <w:p w:rsidR="00D46E63" w:rsidRPr="007F11EB" w:rsidRDefault="00D46E63" w:rsidP="003B4A83">
      <w:pPr>
        <w:keepNext/>
        <w:keepLines/>
        <w:tabs>
          <w:tab w:val="left" w:pos="8370"/>
        </w:tabs>
        <w:spacing w:line="259" w:lineRule="auto"/>
      </w:pPr>
    </w:p>
    <w:p w:rsidR="00D46E63" w:rsidRPr="007F11EB" w:rsidRDefault="00D46E63" w:rsidP="003B4A83">
      <w:pPr>
        <w:keepNext/>
        <w:keepLines/>
        <w:tabs>
          <w:tab w:val="left" w:pos="8370"/>
        </w:tabs>
        <w:spacing w:line="259" w:lineRule="auto"/>
      </w:pPr>
    </w:p>
    <w:p w:rsidR="00D46E63" w:rsidRPr="007F11EB" w:rsidRDefault="00D46E63" w:rsidP="003B4A83">
      <w:pPr>
        <w:keepNext/>
        <w:keepLines/>
        <w:tabs>
          <w:tab w:val="left" w:pos="8370"/>
        </w:tabs>
        <w:spacing w:line="259" w:lineRule="auto"/>
      </w:pPr>
    </w:p>
    <w:p w:rsidR="00D46E63" w:rsidRPr="007F11EB" w:rsidRDefault="00D46E63" w:rsidP="003B4A83">
      <w:pPr>
        <w:keepNext/>
        <w:keepLines/>
        <w:tabs>
          <w:tab w:val="left" w:pos="8370"/>
        </w:tabs>
        <w:spacing w:line="259" w:lineRule="auto"/>
      </w:pPr>
    </w:p>
    <w:p w:rsidR="00D46E63" w:rsidRPr="007F11EB" w:rsidRDefault="00D46E63" w:rsidP="003B4A83">
      <w:pPr>
        <w:keepNext/>
        <w:keepLines/>
        <w:tabs>
          <w:tab w:val="left" w:pos="8370"/>
        </w:tabs>
        <w:spacing w:line="259" w:lineRule="auto"/>
      </w:pPr>
    </w:p>
    <w:p w:rsidR="00D46E63" w:rsidRPr="007F11EB" w:rsidRDefault="00D46E63" w:rsidP="003B4A83">
      <w:pPr>
        <w:keepNext/>
        <w:keepLines/>
        <w:tabs>
          <w:tab w:val="left" w:pos="8370"/>
        </w:tabs>
        <w:spacing w:line="259" w:lineRule="auto"/>
      </w:pPr>
    </w:p>
    <w:p w:rsidR="00D46E63" w:rsidRPr="007F11EB" w:rsidRDefault="00D46E63" w:rsidP="003B4A83">
      <w:pPr>
        <w:keepNext/>
        <w:keepLines/>
        <w:tabs>
          <w:tab w:val="left" w:pos="8370"/>
        </w:tabs>
        <w:spacing w:line="259" w:lineRule="auto"/>
      </w:pPr>
    </w:p>
    <w:p w:rsidR="00D46E63" w:rsidRPr="007F11EB" w:rsidRDefault="00D46E63" w:rsidP="003B4A83">
      <w:pPr>
        <w:keepNext/>
        <w:keepLines/>
        <w:tabs>
          <w:tab w:val="left" w:pos="8370"/>
        </w:tabs>
        <w:spacing w:line="259" w:lineRule="auto"/>
      </w:pPr>
    </w:p>
    <w:p w:rsidR="00D46E63" w:rsidRPr="007F11EB" w:rsidRDefault="00D46E63" w:rsidP="003B4A83">
      <w:pPr>
        <w:keepNext/>
        <w:keepLines/>
        <w:tabs>
          <w:tab w:val="left" w:pos="8370"/>
        </w:tabs>
        <w:spacing w:line="259" w:lineRule="auto"/>
      </w:pPr>
    </w:p>
    <w:p w:rsidR="00D46E63" w:rsidRPr="007F11EB" w:rsidRDefault="00D46E63" w:rsidP="003B4A83">
      <w:pPr>
        <w:keepNext/>
        <w:keepLines/>
        <w:tabs>
          <w:tab w:val="left" w:pos="8370"/>
        </w:tabs>
        <w:spacing w:line="259" w:lineRule="auto"/>
      </w:pPr>
    </w:p>
    <w:p w:rsidR="00D46E63" w:rsidRPr="007F11EB" w:rsidRDefault="00D46E63" w:rsidP="003B4A83">
      <w:pPr>
        <w:keepNext/>
        <w:keepLines/>
        <w:tabs>
          <w:tab w:val="left" w:pos="8370"/>
        </w:tabs>
        <w:spacing w:line="259" w:lineRule="auto"/>
      </w:pPr>
    </w:p>
    <w:p w:rsidR="00D46E63" w:rsidRPr="007F11EB" w:rsidRDefault="00D46E63" w:rsidP="003B4A83">
      <w:pPr>
        <w:keepNext/>
        <w:keepLines/>
        <w:tabs>
          <w:tab w:val="left" w:pos="8370"/>
        </w:tabs>
        <w:spacing w:line="259" w:lineRule="auto"/>
      </w:pPr>
    </w:p>
    <w:p w:rsidR="00D46E63" w:rsidRPr="007F11EB" w:rsidRDefault="00D46E63" w:rsidP="003B4A83">
      <w:pPr>
        <w:keepNext/>
        <w:keepLines/>
        <w:tabs>
          <w:tab w:val="left" w:pos="8370"/>
        </w:tabs>
        <w:spacing w:line="259" w:lineRule="auto"/>
      </w:pPr>
    </w:p>
    <w:p w:rsidR="00D46E63" w:rsidRPr="007F11EB" w:rsidRDefault="00D46E63" w:rsidP="003B4A83">
      <w:pPr>
        <w:keepNext/>
        <w:keepLines/>
        <w:tabs>
          <w:tab w:val="left" w:pos="8370"/>
        </w:tabs>
        <w:spacing w:line="259" w:lineRule="auto"/>
      </w:pPr>
    </w:p>
    <w:p w:rsidR="00D46E63" w:rsidRPr="007F11EB" w:rsidRDefault="00D46E63" w:rsidP="003B4A83">
      <w:pPr>
        <w:keepNext/>
        <w:keepLines/>
        <w:tabs>
          <w:tab w:val="left" w:pos="8370"/>
        </w:tabs>
        <w:spacing w:line="259" w:lineRule="auto"/>
      </w:pPr>
    </w:p>
    <w:p w:rsidR="00D91F88" w:rsidRPr="007F11EB" w:rsidRDefault="00484081" w:rsidP="003B4A83">
      <w:pPr>
        <w:keepNext/>
        <w:keepLines/>
        <w:tabs>
          <w:tab w:val="left" w:pos="8370"/>
        </w:tabs>
        <w:spacing w:line="259" w:lineRule="auto"/>
      </w:pPr>
      <w:r w:rsidRPr="007F11EB">
        <w:tab/>
      </w:r>
    </w:p>
    <w:p w:rsidR="003E6417" w:rsidRPr="007F11EB" w:rsidRDefault="003E6417" w:rsidP="003B4A83">
      <w:pPr>
        <w:keepNext/>
        <w:keepLines/>
        <w:spacing w:line="360" w:lineRule="auto"/>
        <w:rPr>
          <w:b/>
          <w:u w:val="single"/>
        </w:rPr>
      </w:pPr>
      <w:bookmarkStart w:id="1" w:name="_Toc441492274"/>
    </w:p>
    <w:p w:rsidR="003E6417" w:rsidRPr="007F11EB" w:rsidRDefault="003E6417" w:rsidP="003B4A83">
      <w:pPr>
        <w:keepNext/>
        <w:keepLines/>
        <w:spacing w:line="360" w:lineRule="auto"/>
        <w:rPr>
          <w:b/>
          <w:u w:val="single"/>
        </w:rPr>
      </w:pPr>
      <w:r w:rsidRPr="007F11EB">
        <w:rPr>
          <w:b/>
          <w:u w:val="single"/>
        </w:rPr>
        <w:lastRenderedPageBreak/>
        <w:t>OBECNĚ</w:t>
      </w:r>
    </w:p>
    <w:p w:rsidR="003E6417" w:rsidRPr="007F11EB" w:rsidRDefault="003E6417" w:rsidP="003B4A83">
      <w:pPr>
        <w:keepNext/>
        <w:keepLines/>
      </w:pPr>
      <w:r w:rsidRPr="007F11EB">
        <w:t>Jestliže obsahuje zadání díla dle názoru nabízejícího zhotovitele nejasnosti, které mohou ovlivnit tvorbu ceny, musí na to nabízející zhotovitel písemně upozornit před podpisem smlouvy s objednavatelem.</w:t>
      </w:r>
    </w:p>
    <w:p w:rsidR="003E6417" w:rsidRPr="007F11EB" w:rsidRDefault="003E6417" w:rsidP="003B4A83">
      <w:pPr>
        <w:keepNext/>
        <w:keepLines/>
      </w:pPr>
      <w:r w:rsidRPr="007F11EB">
        <w:t>Veškerá fotografická vyobrazení v PD jsou pouze orientační, nemají vazbu na žádný konkrétní prvek určitého výrobce. Dodavatel může v rámci nabídky zahrnout do kalkulace obdobný výrobek, jehož parametry odpovídají popsaným vlastnostem.</w:t>
      </w:r>
    </w:p>
    <w:p w:rsidR="003E6417" w:rsidRPr="007F11EB" w:rsidRDefault="003E6417" w:rsidP="003B4A83">
      <w:pPr>
        <w:keepNext/>
        <w:keepLines/>
      </w:pPr>
      <w:r w:rsidRPr="007F11EB">
        <w:t>Změny, doplnění a doplňkové konstrukce musí být v souladu s oborovými technickými pravidly, výrobními postupy a jsou-li zhotovitelem považované za důležité, je nutné je zohlednit a písemně na ně v nabídce upozornit.</w:t>
      </w:r>
    </w:p>
    <w:p w:rsidR="003E6417" w:rsidRPr="007F11EB" w:rsidRDefault="003E6417" w:rsidP="003B4A83">
      <w:pPr>
        <w:keepNext/>
        <w:keepLines/>
      </w:pPr>
      <w:r w:rsidRPr="007F11EB">
        <w:t>Celé dílo musí být zhotoveno tak, aby byla dosažena maximální hospodárnost v poměru investičních nákladů k provozním nákladům.</w:t>
      </w:r>
    </w:p>
    <w:p w:rsidR="003E6417" w:rsidRPr="007F11EB" w:rsidRDefault="003E6417" w:rsidP="003B4A83">
      <w:pPr>
        <w:keepNext/>
        <w:keepLines/>
      </w:pPr>
      <w:r w:rsidRPr="007F11EB">
        <w:t>Pokud jsou kdekoliv v projektové dokumentaci, rozpočtech nebo v těchto technických podmínkách zadání použity požadavky nebo odkazy na obchodní firmy, názvy nebo jména a příjmení, specifická označení zboží a služeb, které platí pro určitou osobu, případně její organizační složku za příznačné, patenty na vynálezy, užitné vzory, průmyslové vzory, ochranné známky nebo označení původu, je tak učiněno pouze z důvodu upřesnění a přiblížení technických parametrů, kvality projektovaných prvků a navrhovaných řešení a estetického standardu.</w:t>
      </w:r>
    </w:p>
    <w:p w:rsidR="003E6417" w:rsidRPr="007F11EB" w:rsidRDefault="003E6417" w:rsidP="003B4A83">
      <w:pPr>
        <w:keepNext/>
        <w:keepLines/>
      </w:pPr>
      <w:r w:rsidRPr="007F11EB">
        <w:t xml:space="preserve">Tyto odkazy, názvy a označení jsou nezávazné a zadavatel v souladu s ustanovením §46, odst. 6 zákona č.137/2006 Sb. O veřejných zakázkách umožňuje použití i jiných, kvalitativně a technicky obdobných řešení a toto nebude důvodem k odmítnutí nabídky. </w:t>
      </w:r>
    </w:p>
    <w:p w:rsidR="003E6417" w:rsidRPr="007F11EB" w:rsidRDefault="003E6417" w:rsidP="003B4A83">
      <w:pPr>
        <w:keepNext/>
        <w:keepLines/>
        <w:rPr>
          <w:b/>
        </w:rPr>
      </w:pPr>
      <w:r w:rsidRPr="007F11EB">
        <w:rPr>
          <w:b/>
        </w:rPr>
        <w:t>Při realizaci stavby je dodavatel povinen řídit se technologickými postupy a technickými listy výrobců na stavbě použitých výrobků a platnými ČSN!</w:t>
      </w:r>
    </w:p>
    <w:p w:rsidR="003E6417" w:rsidRPr="007F11EB" w:rsidRDefault="003E6417" w:rsidP="003B4A83">
      <w:pPr>
        <w:keepNext/>
        <w:keepLines/>
      </w:pPr>
    </w:p>
    <w:p w:rsidR="003E6417" w:rsidRPr="007F11EB" w:rsidRDefault="003E6417" w:rsidP="003B4A83">
      <w:pPr>
        <w:keepNext/>
        <w:keepLines/>
      </w:pPr>
      <w:r w:rsidRPr="007F11EB">
        <w:t>Veškeré eventuální změny oproti projektu musí být předem projednány s projektantem a technickým dozorem investora a jimi odsouhlaseny. Veškeré práce budou prováděny podle podkladů (technologických postupů) výrobce a dodavatele materiálů a to zejména: řádná úprava nových klempířských konstrukcí vč. zatmelení silikonovým tmelem. Práce budou prováděny pracovníky, kteří jsou pro příslušný druh práce vyškoleni. Budou prováděny při teplotě vnějšího vzduchu a podkladu větší než 5°C. Veškeré materiály uvedené v projektové dokumentaci jsou pouze doporučující. Všechny stavební práce musí být provedeny v souladu s požadavky příslušných norem pro navrhování a provádění staveb uvedených v Seznamu českých norem a ve Věstníku Úřadu pro technickou normalizaci, nebo v kvalitě vyšší. Dále je nutno řídit se pokyny, požadavky a technickými předpisy a podnikovými normami výrobců a dodavatelů jednotlivých materiálů, výrobků a stavebních systémů. Práce mohou být provedeny pouze kvalifikovanými pracovníky a firmami, které se mohou prokázat příslušnou kvalifikací. Všechny použité materiály a výrobky musí mít platný certifikát ve smyslu zákona 183/2006 Sb. a zákonů souvisejících.</w:t>
      </w:r>
    </w:p>
    <w:p w:rsidR="003E6417" w:rsidRPr="007F11EB" w:rsidRDefault="003530D9" w:rsidP="003B4A83">
      <w:pPr>
        <w:pStyle w:val="Nadpis1"/>
      </w:pPr>
      <w:proofErr w:type="gramStart"/>
      <w:r w:rsidRPr="007F11EB">
        <w:t>B.1 Popis</w:t>
      </w:r>
      <w:proofErr w:type="gramEnd"/>
      <w:r w:rsidRPr="007F11EB">
        <w:t xml:space="preserve"> území stavby</w:t>
      </w:r>
      <w:bookmarkEnd w:id="1"/>
    </w:p>
    <w:p w:rsidR="00481A35" w:rsidRPr="007F11EB" w:rsidRDefault="003530D9" w:rsidP="003B4A83">
      <w:pPr>
        <w:pStyle w:val="Nadpis3"/>
      </w:pPr>
      <w:r w:rsidRPr="007F11EB">
        <w:t>a) charakteristika stavebního pozemku</w:t>
      </w:r>
      <w:r w:rsidR="00E722FC" w:rsidRPr="007F11EB">
        <w:t>,</w:t>
      </w:r>
    </w:p>
    <w:p w:rsidR="005B79D2" w:rsidRPr="007F11EB" w:rsidRDefault="005B79D2" w:rsidP="003B4A83">
      <w:pPr>
        <w:keepNext/>
        <w:keepLines/>
      </w:pPr>
      <w:r w:rsidRPr="007F11EB">
        <w:t xml:space="preserve">Pozemky určené ke stavbě se nachází v zastavěném území města Frýdku - Místku, v blízkosti vlakového nádraží ve Frýdku, na ulici Těšínská. Dvorní část je přístupná z uzavřeného areálu společnosti SLEZAN </w:t>
      </w:r>
      <w:proofErr w:type="spellStart"/>
      <w:r w:rsidRPr="007F11EB">
        <w:t>Frýdek</w:t>
      </w:r>
      <w:proofErr w:type="spellEnd"/>
      <w:r w:rsidRPr="007F11EB">
        <w:t>-Místek, a.s. Pozemek má vhodnou polohu vzhledem k existenci stávající technické a dopravní infrastruktury.</w:t>
      </w:r>
    </w:p>
    <w:p w:rsidR="005B79D2" w:rsidRPr="007F11EB" w:rsidRDefault="005B79D2" w:rsidP="003B4A83">
      <w:pPr>
        <w:keepNext/>
        <w:keepLines/>
      </w:pPr>
      <w:r w:rsidRPr="007F11EB">
        <w:lastRenderedPageBreak/>
        <w:t xml:space="preserve">Jedná se o stavební úpravy stávajícího objektu, který v současné době není využíván. Objekt je částečně podsklepený, se dvěma nadzemními podlažími a podkrovím. Na JZ fasádu řešeného objektu navazují dva objekty – prádelna a nevyužívaný objekt, na JV fasádu potom průjezd do areálu. </w:t>
      </w:r>
    </w:p>
    <w:p w:rsidR="005B79D2" w:rsidRPr="007F11EB" w:rsidRDefault="005B79D2" w:rsidP="003B4A83">
      <w:pPr>
        <w:keepNext/>
        <w:keepLines/>
      </w:pPr>
      <w:r w:rsidRPr="007F11EB">
        <w:t xml:space="preserve">Stavební práce budou probíhat také kolem objektu. Nachází se zde zpevněné plochy, oplocení, opěrné zídky. </w:t>
      </w:r>
    </w:p>
    <w:p w:rsidR="005B79D2" w:rsidRPr="007F11EB" w:rsidRDefault="005B79D2" w:rsidP="003B4A83">
      <w:pPr>
        <w:keepNext/>
        <w:keepLines/>
      </w:pPr>
      <w:r w:rsidRPr="007F11EB">
        <w:t xml:space="preserve">Příjezd k objektu je z ulice Těšínská, stejně jako vjezd do dvora objektu.  </w:t>
      </w:r>
    </w:p>
    <w:p w:rsidR="005B79D2" w:rsidRPr="007F11EB" w:rsidRDefault="005B79D2" w:rsidP="003B4A83">
      <w:pPr>
        <w:keepNext/>
        <w:keepLines/>
        <w:widowControl w:val="0"/>
      </w:pPr>
      <w:r w:rsidRPr="007F11EB">
        <w:t xml:space="preserve">Pro pozemek není specifikováno žádné zvláštní ochranné pásmo, vyjma ochranných pásem stávajících inženýrských sítí, pro které platí ustanovení předmětných norem a musí být pro ně dodrženy požadavky správců sítí. </w:t>
      </w:r>
      <w:r w:rsidRPr="007F11EB">
        <w:rPr>
          <w:b/>
        </w:rPr>
        <w:t>Veškeré inženýrské sítě je nutné před zahájením výstavby vytýčit!</w:t>
      </w:r>
    </w:p>
    <w:p w:rsidR="005B79D2" w:rsidRPr="007F11EB" w:rsidRDefault="005B79D2" w:rsidP="003B4A83">
      <w:pPr>
        <w:keepNext/>
        <w:keepLines/>
        <w:widowControl w:val="0"/>
      </w:pPr>
      <w:r w:rsidRPr="007F11EB">
        <w:rPr>
          <w:rFonts w:cs="Arial"/>
        </w:rPr>
        <w:t>Vzhledem k tomu, že se staveniště nachází v  areálu, ve kterém se nachází nezmapované areálové rozvody, nutno postupovat během stavby u výkopových prací zvláště obezřetně.</w:t>
      </w:r>
    </w:p>
    <w:p w:rsidR="005B79D2" w:rsidRPr="007F11EB" w:rsidRDefault="005B79D2" w:rsidP="003B4A83">
      <w:pPr>
        <w:keepNext/>
        <w:keepLines/>
        <w:widowControl w:val="0"/>
      </w:pPr>
      <w:r w:rsidRPr="007F11EB">
        <w:rPr>
          <w:rFonts w:cs="Arial"/>
        </w:rPr>
        <w:t xml:space="preserve">Pozemek pro stavbu neleží v poddolovaném území, ani v území sloužícím jako zdroj podzemní vody, nenachází se v záplavovém území, ani území se sesuvy půdy, neuvažuje se seismicita. </w:t>
      </w:r>
      <w:r w:rsidRPr="007F11EB">
        <w:t>Pozemek se nenachází v památkové rezervaci nebo zóně.</w:t>
      </w:r>
    </w:p>
    <w:p w:rsidR="003530D9" w:rsidRPr="007F11EB" w:rsidRDefault="003530D9" w:rsidP="003B4A83">
      <w:pPr>
        <w:pStyle w:val="Nadpis3"/>
      </w:pPr>
      <w:r w:rsidRPr="007F11EB">
        <w:t>b) výčet a závěry provedených průzkumů a rozborů (geologický průzkum, hydrogeologický průzkum, stavebně historický průzkum apod.)</w:t>
      </w:r>
      <w:r w:rsidR="00E722FC" w:rsidRPr="007F11EB">
        <w:t>,</w:t>
      </w:r>
    </w:p>
    <w:p w:rsidR="00700DD1" w:rsidRPr="007F11EB" w:rsidRDefault="00700DD1" w:rsidP="003B4A83">
      <w:pPr>
        <w:keepNext/>
        <w:keepLines/>
        <w:rPr>
          <w:i/>
          <w:sz w:val="10"/>
          <w:szCs w:val="10"/>
          <w:lang w:eastAsia="cs-CZ"/>
        </w:rPr>
      </w:pPr>
    </w:p>
    <w:p w:rsidR="00700DD1" w:rsidRPr="007F11EB" w:rsidRDefault="00700DD1" w:rsidP="003B4A83">
      <w:pPr>
        <w:keepNext/>
        <w:keepLines/>
        <w:rPr>
          <w:i/>
          <w:lang w:eastAsia="cs-CZ"/>
        </w:rPr>
      </w:pPr>
      <w:r w:rsidRPr="007F11EB">
        <w:rPr>
          <w:i/>
          <w:lang w:eastAsia="cs-CZ"/>
        </w:rPr>
        <w:t>Geodetické zaměření:</w:t>
      </w:r>
    </w:p>
    <w:p w:rsidR="00700DD1" w:rsidRPr="007F11EB" w:rsidRDefault="00700DD1" w:rsidP="003B4A83">
      <w:pPr>
        <w:keepNext/>
        <w:keepLines/>
        <w:rPr>
          <w:lang w:eastAsia="cs-CZ"/>
        </w:rPr>
      </w:pPr>
      <w:r w:rsidRPr="007F11EB">
        <w:rPr>
          <w:lang w:eastAsia="cs-CZ"/>
        </w:rPr>
        <w:t xml:space="preserve">Stavební pozemky vč. jeho nejbližšího okolí byly geodeticky zaměřeny zeměměřickou kanceláří ZEKAN s.r.o. v červenci 2015. Souřadnicový systém S-JTSK, výškový systém Balt p. v. Výškově navázáno na měřický bod č. GZ19 – 119,2 (niv. </w:t>
      </w:r>
      <w:proofErr w:type="spellStart"/>
      <w:r w:rsidRPr="007F11EB">
        <w:rPr>
          <w:lang w:eastAsia="cs-CZ"/>
        </w:rPr>
        <w:t>Zv</w:t>
      </w:r>
      <w:proofErr w:type="spellEnd"/>
      <w:r w:rsidRPr="007F11EB">
        <w:rPr>
          <w:lang w:eastAsia="cs-CZ"/>
        </w:rPr>
        <w:t xml:space="preserve">. Na tovární budově), v=298,456.  </w:t>
      </w:r>
    </w:p>
    <w:p w:rsidR="00700DD1" w:rsidRPr="007F11EB" w:rsidRDefault="00700DD1" w:rsidP="003B4A83">
      <w:pPr>
        <w:keepNext/>
        <w:keepLines/>
        <w:widowControl w:val="0"/>
      </w:pPr>
      <w:r w:rsidRPr="007F11EB">
        <w:t>Zakreslení podzemních inženýrských sítí je provedeno na základě vyjádření správců jednotlivých sítí, viditelné sítě byly zaměřeny geodeticky.</w:t>
      </w:r>
    </w:p>
    <w:p w:rsidR="00700DD1" w:rsidRPr="007F11EB" w:rsidRDefault="00700DD1" w:rsidP="003B4A83">
      <w:pPr>
        <w:keepNext/>
        <w:keepLines/>
        <w:rPr>
          <w:sz w:val="10"/>
          <w:szCs w:val="10"/>
          <w:lang w:eastAsia="cs-CZ"/>
        </w:rPr>
      </w:pPr>
    </w:p>
    <w:p w:rsidR="00700DD1" w:rsidRPr="007F11EB" w:rsidRDefault="00700DD1" w:rsidP="003B4A83">
      <w:pPr>
        <w:keepNext/>
        <w:keepLines/>
        <w:rPr>
          <w:i/>
          <w:lang w:eastAsia="cs-CZ"/>
        </w:rPr>
      </w:pPr>
      <w:proofErr w:type="spellStart"/>
      <w:r w:rsidRPr="007F11EB">
        <w:rPr>
          <w:i/>
          <w:lang w:eastAsia="cs-CZ"/>
        </w:rPr>
        <w:t>Inženýrsko</w:t>
      </w:r>
      <w:proofErr w:type="spellEnd"/>
      <w:r w:rsidRPr="007F11EB">
        <w:rPr>
          <w:i/>
          <w:lang w:eastAsia="cs-CZ"/>
        </w:rPr>
        <w:t xml:space="preserve"> – geologický průzkum:</w:t>
      </w:r>
    </w:p>
    <w:p w:rsidR="00700DD1" w:rsidRPr="007F11EB" w:rsidRDefault="00700DD1" w:rsidP="003B4A83">
      <w:pPr>
        <w:keepNext/>
        <w:keepLines/>
        <w:rPr>
          <w:lang w:eastAsia="cs-CZ"/>
        </w:rPr>
      </w:pPr>
      <w:r w:rsidRPr="007F11EB">
        <w:rPr>
          <w:lang w:eastAsia="cs-CZ"/>
        </w:rPr>
        <w:t>Podrobný IG průzkum prováděn nebyl vzhledem k charakteru stavby.</w:t>
      </w:r>
    </w:p>
    <w:p w:rsidR="00700DD1" w:rsidRPr="007F11EB" w:rsidRDefault="00700DD1" w:rsidP="003B4A83">
      <w:pPr>
        <w:keepNext/>
        <w:keepLines/>
        <w:rPr>
          <w:sz w:val="10"/>
          <w:szCs w:val="10"/>
          <w:lang w:eastAsia="cs-CZ"/>
        </w:rPr>
      </w:pPr>
    </w:p>
    <w:p w:rsidR="00700DD1" w:rsidRPr="007F11EB" w:rsidRDefault="00700DD1" w:rsidP="003B4A83">
      <w:pPr>
        <w:keepNext/>
        <w:keepLines/>
        <w:rPr>
          <w:i/>
          <w:lang w:eastAsia="cs-CZ"/>
        </w:rPr>
      </w:pPr>
      <w:r w:rsidRPr="007F11EB">
        <w:rPr>
          <w:i/>
          <w:lang w:eastAsia="cs-CZ"/>
        </w:rPr>
        <w:t>Stavebně technický průzkum</w:t>
      </w:r>
    </w:p>
    <w:p w:rsidR="00700DD1" w:rsidRPr="007F11EB" w:rsidRDefault="00700DD1" w:rsidP="003B4A83">
      <w:pPr>
        <w:keepNext/>
        <w:keepLines/>
        <w:rPr>
          <w:lang w:eastAsia="cs-CZ"/>
        </w:rPr>
      </w:pPr>
      <w:r w:rsidRPr="007F11EB">
        <w:rPr>
          <w:lang w:eastAsia="cs-CZ"/>
        </w:rPr>
        <w:t>Podrobný stavebně – technický průzkum byl prováděn v rámci projekčních prací. Umístění sond a zjištěné skladby konstrukcí jsou zakresleny v dokumentaci.</w:t>
      </w:r>
    </w:p>
    <w:p w:rsidR="00700DD1" w:rsidRPr="007F11EB" w:rsidRDefault="00700DD1" w:rsidP="003B4A83">
      <w:pPr>
        <w:keepNext/>
        <w:keepLines/>
        <w:rPr>
          <w:sz w:val="10"/>
          <w:szCs w:val="10"/>
          <w:lang w:eastAsia="cs-CZ"/>
        </w:rPr>
      </w:pPr>
    </w:p>
    <w:p w:rsidR="00700DD1" w:rsidRPr="007F11EB" w:rsidRDefault="00700DD1" w:rsidP="003B4A83">
      <w:pPr>
        <w:keepNext/>
        <w:keepLines/>
        <w:rPr>
          <w:i/>
          <w:lang w:eastAsia="cs-CZ"/>
        </w:rPr>
      </w:pPr>
      <w:r w:rsidRPr="007F11EB">
        <w:rPr>
          <w:i/>
          <w:lang w:eastAsia="cs-CZ"/>
        </w:rPr>
        <w:t>Ostatní:</w:t>
      </w:r>
    </w:p>
    <w:p w:rsidR="00700DD1" w:rsidRPr="007F11EB" w:rsidRDefault="00700DD1" w:rsidP="003B4A83">
      <w:pPr>
        <w:keepNext/>
        <w:keepLines/>
        <w:widowControl w:val="0"/>
        <w:rPr>
          <w:lang w:eastAsia="cs-CZ"/>
        </w:rPr>
      </w:pPr>
      <w:r w:rsidRPr="007F11EB">
        <w:rPr>
          <w:lang w:eastAsia="cs-CZ"/>
        </w:rPr>
        <w:t>Projektantem byla provedena obhlídka staveniště, fotodokumentace.</w:t>
      </w:r>
    </w:p>
    <w:p w:rsidR="003530D9" w:rsidRPr="007F11EB" w:rsidRDefault="003530D9" w:rsidP="003B4A83">
      <w:pPr>
        <w:pStyle w:val="Nadpis3"/>
      </w:pPr>
      <w:r w:rsidRPr="007F11EB">
        <w:t>c) stávající ochranná a bezpečnostní pásma</w:t>
      </w:r>
      <w:r w:rsidR="00E722FC" w:rsidRPr="007F11EB">
        <w:t>,</w:t>
      </w:r>
    </w:p>
    <w:p w:rsidR="007251FD" w:rsidRPr="007F11EB" w:rsidRDefault="007251FD" w:rsidP="003B4A83">
      <w:pPr>
        <w:keepNext/>
        <w:keepLines/>
        <w:rPr>
          <w:lang w:eastAsia="cs-CZ"/>
        </w:rPr>
      </w:pPr>
      <w:r w:rsidRPr="007F11EB">
        <w:t xml:space="preserve">Pro ochranné a bezpečnostní pásma stávajících inženýrských sítí platí ustanovení předmětných norem a musí být dodrženy požadavky správců sítí. </w:t>
      </w:r>
      <w:r w:rsidRPr="007F11EB">
        <w:rPr>
          <w:lang w:eastAsia="cs-CZ"/>
        </w:rPr>
        <w:t xml:space="preserve">Před zahájením výstavby nutno veškeré podzemní inženýrské sítě </w:t>
      </w:r>
      <w:r w:rsidR="00DE5798" w:rsidRPr="007F11EB">
        <w:rPr>
          <w:lang w:eastAsia="cs-CZ"/>
        </w:rPr>
        <w:t>vytýčit</w:t>
      </w:r>
      <w:r w:rsidRPr="007F11EB">
        <w:rPr>
          <w:lang w:eastAsia="cs-CZ"/>
        </w:rPr>
        <w:t>!</w:t>
      </w:r>
    </w:p>
    <w:p w:rsidR="00425FFD" w:rsidRPr="007F11EB" w:rsidRDefault="00425FFD" w:rsidP="003B4A83">
      <w:pPr>
        <w:keepNext/>
        <w:keepLines/>
        <w:rPr>
          <w:lang w:eastAsia="cs-CZ"/>
        </w:rPr>
      </w:pPr>
      <w:r w:rsidRPr="007F11EB">
        <w:t xml:space="preserve">Pro ochranné a bezpečnostní pásma stávajících inženýrských sítí platí ustanovení předmětných norem a musí být dodrženy požadavky správců sítí. </w:t>
      </w:r>
      <w:r w:rsidRPr="007F11EB">
        <w:rPr>
          <w:lang w:eastAsia="cs-CZ"/>
        </w:rPr>
        <w:t xml:space="preserve">Před zahájením výstavby nutno veškeré podzemní inženýrské sítě </w:t>
      </w:r>
      <w:proofErr w:type="gramStart"/>
      <w:r w:rsidRPr="007F11EB">
        <w:rPr>
          <w:lang w:eastAsia="cs-CZ"/>
        </w:rPr>
        <w:t>vytýčit !</w:t>
      </w:r>
      <w:proofErr w:type="gramEnd"/>
    </w:p>
    <w:p w:rsidR="00425FFD" w:rsidRPr="007F11EB" w:rsidRDefault="00425FFD" w:rsidP="003B4A83">
      <w:pPr>
        <w:keepNext/>
        <w:keepLines/>
        <w:numPr>
          <w:ilvl w:val="0"/>
          <w:numId w:val="12"/>
        </w:numPr>
        <w:spacing w:after="0"/>
        <w:contextualSpacing w:val="0"/>
        <w:rPr>
          <w:lang w:eastAsia="cs-CZ"/>
        </w:rPr>
      </w:pPr>
      <w:r w:rsidRPr="007F11EB">
        <w:rPr>
          <w:lang w:eastAsia="cs-CZ"/>
        </w:rPr>
        <w:t>ČEZ Distribuce a.s.</w:t>
      </w:r>
      <w:r w:rsidRPr="007F11EB">
        <w:rPr>
          <w:lang w:eastAsia="cs-CZ"/>
        </w:rPr>
        <w:tab/>
      </w:r>
      <w:r w:rsidRPr="007F11EB">
        <w:rPr>
          <w:lang w:eastAsia="cs-CZ"/>
        </w:rPr>
        <w:tab/>
        <w:t>podzemní vedení NN do 1kV</w:t>
      </w:r>
      <w:r w:rsidRPr="007F11EB">
        <w:rPr>
          <w:lang w:eastAsia="cs-CZ"/>
        </w:rPr>
        <w:tab/>
      </w:r>
      <w:r w:rsidRPr="007F11EB">
        <w:rPr>
          <w:lang w:eastAsia="cs-CZ"/>
        </w:rPr>
        <w:tab/>
      </w:r>
      <w:r w:rsidRPr="007F11EB">
        <w:rPr>
          <w:lang w:eastAsia="cs-CZ"/>
        </w:rPr>
        <w:tab/>
        <w:t>1,0 m</w:t>
      </w:r>
    </w:p>
    <w:p w:rsidR="00425FFD" w:rsidRPr="007F11EB" w:rsidRDefault="00425FFD" w:rsidP="003B4A83">
      <w:pPr>
        <w:keepNext/>
        <w:keepLines/>
        <w:numPr>
          <w:ilvl w:val="0"/>
          <w:numId w:val="12"/>
        </w:numPr>
        <w:spacing w:after="0"/>
        <w:contextualSpacing w:val="0"/>
        <w:rPr>
          <w:lang w:eastAsia="cs-CZ"/>
        </w:rPr>
      </w:pPr>
      <w:r w:rsidRPr="007F11EB">
        <w:rPr>
          <w:lang w:eastAsia="cs-CZ"/>
        </w:rPr>
        <w:t>ČEZ Distribuce a.s.</w:t>
      </w:r>
      <w:r w:rsidRPr="007F11EB">
        <w:rPr>
          <w:lang w:eastAsia="cs-CZ"/>
        </w:rPr>
        <w:tab/>
      </w:r>
      <w:r w:rsidRPr="007F11EB">
        <w:rPr>
          <w:lang w:eastAsia="cs-CZ"/>
        </w:rPr>
        <w:tab/>
        <w:t>podzemní vedení VN do 110kV</w:t>
      </w:r>
      <w:r w:rsidRPr="007F11EB">
        <w:rPr>
          <w:lang w:eastAsia="cs-CZ"/>
        </w:rPr>
        <w:tab/>
      </w:r>
      <w:r w:rsidRPr="007F11EB">
        <w:rPr>
          <w:lang w:eastAsia="cs-CZ"/>
        </w:rPr>
        <w:tab/>
        <w:t xml:space="preserve"> 1,0 m</w:t>
      </w:r>
    </w:p>
    <w:p w:rsidR="00425FFD" w:rsidRPr="007F11EB" w:rsidRDefault="00425FFD" w:rsidP="003B4A83">
      <w:pPr>
        <w:keepNext/>
        <w:keepLines/>
        <w:numPr>
          <w:ilvl w:val="0"/>
          <w:numId w:val="12"/>
        </w:numPr>
        <w:spacing w:after="0"/>
        <w:contextualSpacing w:val="0"/>
        <w:rPr>
          <w:lang w:eastAsia="cs-CZ"/>
        </w:rPr>
      </w:pPr>
      <w:r w:rsidRPr="007F11EB">
        <w:rPr>
          <w:lang w:eastAsia="cs-CZ"/>
        </w:rPr>
        <w:t>ČEZ Distribuce a.s.</w:t>
      </w:r>
      <w:r w:rsidRPr="007F11EB">
        <w:rPr>
          <w:lang w:eastAsia="cs-CZ"/>
        </w:rPr>
        <w:tab/>
      </w:r>
      <w:r w:rsidRPr="007F11EB">
        <w:rPr>
          <w:lang w:eastAsia="cs-CZ"/>
        </w:rPr>
        <w:tab/>
        <w:t>podzemní vedení VN nad 110kV</w:t>
      </w:r>
      <w:r w:rsidRPr="007F11EB">
        <w:rPr>
          <w:lang w:eastAsia="cs-CZ"/>
        </w:rPr>
        <w:tab/>
      </w:r>
      <w:r w:rsidRPr="007F11EB">
        <w:rPr>
          <w:lang w:eastAsia="cs-CZ"/>
        </w:rPr>
        <w:tab/>
        <w:t>3,0 m</w:t>
      </w:r>
    </w:p>
    <w:p w:rsidR="00425FFD" w:rsidRPr="007F11EB" w:rsidRDefault="00425FFD" w:rsidP="003B4A83">
      <w:pPr>
        <w:keepNext/>
        <w:keepLines/>
        <w:numPr>
          <w:ilvl w:val="0"/>
          <w:numId w:val="12"/>
        </w:numPr>
        <w:spacing w:after="0"/>
        <w:contextualSpacing w:val="0"/>
        <w:rPr>
          <w:lang w:eastAsia="cs-CZ"/>
        </w:rPr>
      </w:pPr>
      <w:r w:rsidRPr="007F11EB">
        <w:rPr>
          <w:lang w:eastAsia="cs-CZ"/>
        </w:rPr>
        <w:t>ČEZ Distribuce a.s.</w:t>
      </w:r>
      <w:r w:rsidRPr="007F11EB">
        <w:rPr>
          <w:lang w:eastAsia="cs-CZ"/>
        </w:rPr>
        <w:tab/>
      </w:r>
      <w:r w:rsidRPr="007F11EB">
        <w:rPr>
          <w:lang w:eastAsia="cs-CZ"/>
        </w:rPr>
        <w:tab/>
        <w:t>nadzemní vedení VN do 35kV</w:t>
      </w:r>
      <w:r w:rsidRPr="007F11EB">
        <w:rPr>
          <w:lang w:eastAsia="cs-CZ"/>
        </w:rPr>
        <w:tab/>
      </w:r>
      <w:r w:rsidRPr="007F11EB">
        <w:rPr>
          <w:lang w:eastAsia="cs-CZ"/>
        </w:rPr>
        <w:tab/>
        <w:t>7,0-10,0 m (2,0 m vodiče s izolací, 1,0 m kabelová vedení)</w:t>
      </w:r>
    </w:p>
    <w:p w:rsidR="00425FFD" w:rsidRPr="007F11EB" w:rsidRDefault="00425FFD" w:rsidP="003B4A83">
      <w:pPr>
        <w:keepNext/>
        <w:keepLines/>
        <w:numPr>
          <w:ilvl w:val="0"/>
          <w:numId w:val="12"/>
        </w:numPr>
        <w:spacing w:after="0"/>
        <w:contextualSpacing w:val="0"/>
        <w:rPr>
          <w:lang w:eastAsia="cs-CZ"/>
        </w:rPr>
      </w:pPr>
      <w:r w:rsidRPr="007F11EB">
        <w:rPr>
          <w:lang w:eastAsia="cs-CZ"/>
        </w:rPr>
        <w:lastRenderedPageBreak/>
        <w:t>ČEZ Distribuce a.s.</w:t>
      </w:r>
      <w:r w:rsidRPr="007F11EB">
        <w:rPr>
          <w:lang w:eastAsia="cs-CZ"/>
        </w:rPr>
        <w:tab/>
      </w:r>
      <w:r w:rsidRPr="007F11EB">
        <w:rPr>
          <w:lang w:eastAsia="cs-CZ"/>
        </w:rPr>
        <w:tab/>
        <w:t xml:space="preserve">nadzemní vedení VN od35kV do 110 </w:t>
      </w:r>
      <w:proofErr w:type="spellStart"/>
      <w:r w:rsidRPr="007F11EB">
        <w:rPr>
          <w:lang w:eastAsia="cs-CZ"/>
        </w:rPr>
        <w:t>kV</w:t>
      </w:r>
      <w:proofErr w:type="spellEnd"/>
      <w:r w:rsidRPr="007F11EB">
        <w:rPr>
          <w:lang w:eastAsia="cs-CZ"/>
        </w:rPr>
        <w:tab/>
        <w:t>12,0 – 15,0 m (5,0 m vodiče s izolací)</w:t>
      </w:r>
    </w:p>
    <w:p w:rsidR="00425FFD" w:rsidRPr="007F11EB" w:rsidRDefault="00425FFD" w:rsidP="003B4A83">
      <w:pPr>
        <w:keepNext/>
        <w:keepLines/>
        <w:numPr>
          <w:ilvl w:val="0"/>
          <w:numId w:val="12"/>
        </w:numPr>
        <w:spacing w:after="0"/>
        <w:contextualSpacing w:val="0"/>
        <w:rPr>
          <w:lang w:eastAsia="cs-CZ"/>
        </w:rPr>
      </w:pPr>
      <w:r w:rsidRPr="007F11EB">
        <w:rPr>
          <w:lang w:eastAsia="cs-CZ"/>
        </w:rPr>
        <w:t>CETIN a.s.</w:t>
      </w:r>
      <w:r w:rsidRPr="007F11EB">
        <w:rPr>
          <w:lang w:eastAsia="cs-CZ"/>
        </w:rPr>
        <w:tab/>
      </w:r>
      <w:r w:rsidRPr="007F11EB">
        <w:rPr>
          <w:lang w:eastAsia="cs-CZ"/>
        </w:rPr>
        <w:tab/>
      </w:r>
      <w:r w:rsidRPr="007F11EB">
        <w:rPr>
          <w:lang w:eastAsia="cs-CZ"/>
        </w:rPr>
        <w:tab/>
        <w:t>podzemní a nadze</w:t>
      </w:r>
      <w:r w:rsidR="006B744A" w:rsidRPr="007F11EB">
        <w:rPr>
          <w:lang w:eastAsia="cs-CZ"/>
        </w:rPr>
        <w:t>m</w:t>
      </w:r>
      <w:r w:rsidRPr="007F11EB">
        <w:rPr>
          <w:lang w:eastAsia="cs-CZ"/>
        </w:rPr>
        <w:t xml:space="preserve">ní sdělovací kabel  </w:t>
      </w:r>
      <w:r w:rsidRPr="007F11EB">
        <w:rPr>
          <w:lang w:eastAsia="cs-CZ"/>
        </w:rPr>
        <w:tab/>
        <w:t>1,5 m</w:t>
      </w:r>
    </w:p>
    <w:p w:rsidR="00425FFD" w:rsidRPr="007F11EB" w:rsidRDefault="00425FFD" w:rsidP="003B4A83">
      <w:pPr>
        <w:keepNext/>
        <w:keepLines/>
        <w:numPr>
          <w:ilvl w:val="0"/>
          <w:numId w:val="12"/>
        </w:numPr>
        <w:spacing w:after="0"/>
        <w:contextualSpacing w:val="0"/>
        <w:rPr>
          <w:lang w:eastAsia="cs-CZ"/>
        </w:rPr>
      </w:pPr>
      <w:proofErr w:type="spellStart"/>
      <w:r w:rsidRPr="007F11EB">
        <w:rPr>
          <w:lang w:eastAsia="cs-CZ"/>
        </w:rPr>
        <w:t>SmVaK</w:t>
      </w:r>
      <w:proofErr w:type="spellEnd"/>
      <w:r w:rsidRPr="007F11EB">
        <w:rPr>
          <w:lang w:eastAsia="cs-CZ"/>
        </w:rPr>
        <w:t xml:space="preserve"> </w:t>
      </w:r>
      <w:proofErr w:type="spellStart"/>
      <w:r w:rsidRPr="007F11EB">
        <w:rPr>
          <w:lang w:eastAsia="cs-CZ"/>
        </w:rPr>
        <w:t>Ostarava</w:t>
      </w:r>
      <w:proofErr w:type="spellEnd"/>
      <w:r w:rsidRPr="007F11EB">
        <w:rPr>
          <w:lang w:eastAsia="cs-CZ"/>
        </w:rPr>
        <w:t xml:space="preserve"> a.s.</w:t>
      </w:r>
      <w:r w:rsidRPr="007F11EB">
        <w:rPr>
          <w:lang w:eastAsia="cs-CZ"/>
        </w:rPr>
        <w:tab/>
        <w:t>vodovod a kanalizace do DN 500</w:t>
      </w:r>
      <w:r w:rsidRPr="007F11EB">
        <w:rPr>
          <w:lang w:eastAsia="cs-CZ"/>
        </w:rPr>
        <w:tab/>
      </w:r>
      <w:r w:rsidRPr="007F11EB">
        <w:rPr>
          <w:lang w:eastAsia="cs-CZ"/>
        </w:rPr>
        <w:tab/>
        <w:t>1,5 m (od líce potrubí)</w:t>
      </w:r>
    </w:p>
    <w:p w:rsidR="00425FFD" w:rsidRPr="007F11EB" w:rsidRDefault="00425FFD" w:rsidP="003B4A83">
      <w:pPr>
        <w:keepNext/>
        <w:keepLines/>
        <w:numPr>
          <w:ilvl w:val="0"/>
          <w:numId w:val="12"/>
        </w:numPr>
        <w:spacing w:after="0"/>
        <w:contextualSpacing w:val="0"/>
        <w:rPr>
          <w:lang w:eastAsia="cs-CZ"/>
        </w:rPr>
      </w:pPr>
      <w:proofErr w:type="spellStart"/>
      <w:r w:rsidRPr="007F11EB">
        <w:rPr>
          <w:lang w:eastAsia="cs-CZ"/>
        </w:rPr>
        <w:t>SmVaK</w:t>
      </w:r>
      <w:proofErr w:type="spellEnd"/>
      <w:r w:rsidRPr="007F11EB">
        <w:rPr>
          <w:lang w:eastAsia="cs-CZ"/>
        </w:rPr>
        <w:t xml:space="preserve"> </w:t>
      </w:r>
      <w:proofErr w:type="spellStart"/>
      <w:r w:rsidRPr="007F11EB">
        <w:rPr>
          <w:lang w:eastAsia="cs-CZ"/>
        </w:rPr>
        <w:t>Ostarava</w:t>
      </w:r>
      <w:proofErr w:type="spellEnd"/>
      <w:r w:rsidRPr="007F11EB">
        <w:rPr>
          <w:lang w:eastAsia="cs-CZ"/>
        </w:rPr>
        <w:t xml:space="preserve"> a.s.</w:t>
      </w:r>
      <w:r w:rsidRPr="007F11EB">
        <w:rPr>
          <w:lang w:eastAsia="cs-CZ"/>
        </w:rPr>
        <w:tab/>
        <w:t>vodovod a kanalizace nad DN 500</w:t>
      </w:r>
      <w:r w:rsidRPr="007F11EB">
        <w:rPr>
          <w:lang w:eastAsia="cs-CZ"/>
        </w:rPr>
        <w:tab/>
      </w:r>
      <w:r w:rsidRPr="007F11EB">
        <w:rPr>
          <w:lang w:eastAsia="cs-CZ"/>
        </w:rPr>
        <w:tab/>
        <w:t>2,5 m (od líce potrubí)</w:t>
      </w:r>
    </w:p>
    <w:p w:rsidR="00425FFD" w:rsidRPr="007F11EB" w:rsidRDefault="00425FFD" w:rsidP="003B4A83">
      <w:pPr>
        <w:keepNext/>
        <w:keepLines/>
        <w:numPr>
          <w:ilvl w:val="0"/>
          <w:numId w:val="12"/>
        </w:numPr>
        <w:spacing w:after="0"/>
        <w:contextualSpacing w:val="0"/>
        <w:rPr>
          <w:lang w:eastAsia="cs-CZ"/>
        </w:rPr>
      </w:pPr>
      <w:r w:rsidRPr="007F11EB">
        <w:rPr>
          <w:lang w:eastAsia="cs-CZ"/>
        </w:rPr>
        <w:t>RWE a.s.</w:t>
      </w:r>
      <w:r w:rsidRPr="007F11EB">
        <w:rPr>
          <w:lang w:eastAsia="cs-CZ"/>
        </w:rPr>
        <w:tab/>
      </w:r>
      <w:r w:rsidRPr="007F11EB">
        <w:rPr>
          <w:lang w:eastAsia="cs-CZ"/>
        </w:rPr>
        <w:tab/>
      </w:r>
      <w:r w:rsidRPr="007F11EB">
        <w:rPr>
          <w:lang w:eastAsia="cs-CZ"/>
        </w:rPr>
        <w:tab/>
        <w:t>plynovodní řád STL</w:t>
      </w:r>
      <w:r w:rsidRPr="007F11EB">
        <w:rPr>
          <w:lang w:eastAsia="cs-CZ"/>
        </w:rPr>
        <w:tab/>
      </w:r>
      <w:r w:rsidRPr="007F11EB">
        <w:rPr>
          <w:lang w:eastAsia="cs-CZ"/>
        </w:rPr>
        <w:tab/>
      </w:r>
      <w:r w:rsidRPr="007F11EB">
        <w:rPr>
          <w:lang w:eastAsia="cs-CZ"/>
        </w:rPr>
        <w:tab/>
      </w:r>
      <w:r w:rsidRPr="007F11EB">
        <w:rPr>
          <w:lang w:eastAsia="cs-CZ"/>
        </w:rPr>
        <w:tab/>
        <w:t xml:space="preserve">1,0 m </w:t>
      </w:r>
    </w:p>
    <w:p w:rsidR="00700DD1" w:rsidRPr="007F11EB" w:rsidRDefault="003530D9" w:rsidP="003B4A83">
      <w:pPr>
        <w:pStyle w:val="Nadpis3"/>
      </w:pPr>
      <w:r w:rsidRPr="007F11EB">
        <w:t>d) poloha vzhledem k záplavovému území, poddolovanému území apod.</w:t>
      </w:r>
      <w:r w:rsidR="00E722FC" w:rsidRPr="007F11EB">
        <w:t>,</w:t>
      </w:r>
    </w:p>
    <w:p w:rsidR="00700DD1" w:rsidRPr="007F11EB" w:rsidRDefault="00700DD1" w:rsidP="003B4A83">
      <w:pPr>
        <w:keepNext/>
        <w:keepLines/>
        <w:rPr>
          <w:lang w:eastAsia="cs-CZ"/>
        </w:rPr>
      </w:pPr>
      <w:r w:rsidRPr="007F11EB">
        <w:rPr>
          <w:lang w:eastAsia="cs-CZ"/>
        </w:rPr>
        <w:t xml:space="preserve">Stavební pozemek se nenachází v záplavovém ani poddolovaném území. </w:t>
      </w:r>
    </w:p>
    <w:p w:rsidR="00104258" w:rsidRPr="007F11EB" w:rsidRDefault="003530D9" w:rsidP="00104258">
      <w:pPr>
        <w:pStyle w:val="Nadpis3"/>
      </w:pPr>
      <w:r w:rsidRPr="007F11EB">
        <w:t>e) vliv stavby na okolní stavby a pozemky, ochrana okolí, vliv stavby na odtokové poměry v</w:t>
      </w:r>
      <w:r w:rsidR="00E722FC" w:rsidRPr="007F11EB">
        <w:t> </w:t>
      </w:r>
      <w:r w:rsidRPr="007F11EB">
        <w:t>území</w:t>
      </w:r>
      <w:r w:rsidR="00E722FC" w:rsidRPr="007F11EB">
        <w:t>,</w:t>
      </w:r>
    </w:p>
    <w:p w:rsidR="006B744A" w:rsidRPr="007F11EB" w:rsidRDefault="006B744A" w:rsidP="003B4A83">
      <w:pPr>
        <w:keepNext/>
        <w:keepLines/>
        <w:rPr>
          <w:lang w:eastAsia="cs-CZ"/>
        </w:rPr>
      </w:pPr>
      <w:r w:rsidRPr="007F11EB">
        <w:rPr>
          <w:lang w:eastAsia="cs-CZ"/>
        </w:rPr>
        <w:t xml:space="preserve">Před zahájením prací si musí dodavatel zajistit souhlas se vstupem na střechu prádelny a souhlas se vstupem do objektu na </w:t>
      </w:r>
      <w:proofErr w:type="spellStart"/>
      <w:proofErr w:type="gramStart"/>
      <w:r w:rsidRPr="007F11EB">
        <w:rPr>
          <w:lang w:eastAsia="cs-CZ"/>
        </w:rPr>
        <w:t>parc</w:t>
      </w:r>
      <w:proofErr w:type="gramEnd"/>
      <w:r w:rsidRPr="007F11EB">
        <w:rPr>
          <w:lang w:eastAsia="cs-CZ"/>
        </w:rPr>
        <w:t>.</w:t>
      </w:r>
      <w:proofErr w:type="gramStart"/>
      <w:r w:rsidRPr="007F11EB">
        <w:rPr>
          <w:lang w:eastAsia="cs-CZ"/>
        </w:rPr>
        <w:t>č</w:t>
      </w:r>
      <w:proofErr w:type="spellEnd"/>
      <w:r w:rsidRPr="007F11EB">
        <w:rPr>
          <w:lang w:eastAsia="cs-CZ"/>
        </w:rPr>
        <w:t>.</w:t>
      </w:r>
      <w:proofErr w:type="gramEnd"/>
      <w:r w:rsidRPr="007F11EB">
        <w:rPr>
          <w:lang w:eastAsia="cs-CZ"/>
        </w:rPr>
        <w:t xml:space="preserve"> 2819.</w:t>
      </w:r>
    </w:p>
    <w:p w:rsidR="006B744A" w:rsidRPr="007F11EB" w:rsidRDefault="006B744A" w:rsidP="003B4A83">
      <w:pPr>
        <w:pStyle w:val="Zkladntext"/>
        <w:keepNext/>
        <w:keepLines/>
        <w:ind w:firstLine="0"/>
        <w:rPr>
          <w:rFonts w:eastAsia="Calibri"/>
          <w:sz w:val="22"/>
          <w:szCs w:val="22"/>
        </w:rPr>
      </w:pPr>
      <w:r w:rsidRPr="007F11EB">
        <w:rPr>
          <w:rFonts w:eastAsia="Calibri"/>
          <w:sz w:val="22"/>
          <w:szCs w:val="22"/>
        </w:rPr>
        <w:t>Vlastní stavební činnost nesmí způsobit únik škodlivých látek do ovzduší ani vod. Prašnost bude omezována na minimum důsledným čištěním mechanizačních prostředků dodavatelů při výjezdu na veřejné komunikace. Staveniště po skončení výstavby musí být uvedeno do původního, nebo dohodnutého stavu.</w:t>
      </w:r>
    </w:p>
    <w:p w:rsidR="006B744A" w:rsidRPr="007F11EB" w:rsidRDefault="006B744A" w:rsidP="003B4A83">
      <w:pPr>
        <w:pStyle w:val="Zkladntext"/>
        <w:keepNext/>
        <w:keepLines/>
        <w:ind w:firstLine="0"/>
        <w:rPr>
          <w:rFonts w:eastAsia="Calibri"/>
          <w:sz w:val="10"/>
          <w:szCs w:val="10"/>
        </w:rPr>
      </w:pPr>
    </w:p>
    <w:p w:rsidR="006B744A" w:rsidRPr="007F11EB" w:rsidRDefault="006B744A" w:rsidP="003B4A83">
      <w:pPr>
        <w:pStyle w:val="Zkladntext"/>
        <w:keepNext/>
        <w:keepLines/>
        <w:ind w:firstLine="0"/>
        <w:rPr>
          <w:rFonts w:eastAsia="Calibri"/>
          <w:sz w:val="22"/>
          <w:szCs w:val="22"/>
        </w:rPr>
      </w:pPr>
      <w:r w:rsidRPr="007F11EB">
        <w:rPr>
          <w:rFonts w:eastAsia="Calibri"/>
          <w:sz w:val="22"/>
          <w:szCs w:val="22"/>
        </w:rPr>
        <w:t>Dodavatel je povinen udržovat své mechanizační prostředky v takovém technickém stavu, aby nemohlo dojít k úniku ropných produktů a to i při jejich skladování.</w:t>
      </w:r>
    </w:p>
    <w:p w:rsidR="006B744A" w:rsidRPr="007F11EB" w:rsidRDefault="006B744A" w:rsidP="003B4A83">
      <w:pPr>
        <w:pStyle w:val="Zkladntext"/>
        <w:keepNext/>
        <w:keepLines/>
        <w:ind w:firstLine="0"/>
        <w:rPr>
          <w:rFonts w:eastAsia="Calibri"/>
          <w:sz w:val="10"/>
          <w:szCs w:val="10"/>
        </w:rPr>
      </w:pPr>
    </w:p>
    <w:p w:rsidR="006B744A" w:rsidRPr="007F11EB" w:rsidRDefault="006B744A" w:rsidP="003B4A83">
      <w:pPr>
        <w:pStyle w:val="Zkladntext"/>
        <w:keepNext/>
        <w:keepLines/>
        <w:ind w:firstLine="0"/>
        <w:rPr>
          <w:rFonts w:eastAsia="Calibri"/>
          <w:sz w:val="22"/>
          <w:szCs w:val="22"/>
        </w:rPr>
      </w:pPr>
      <w:r w:rsidRPr="007F11EB">
        <w:rPr>
          <w:rFonts w:eastAsia="Calibri"/>
          <w:sz w:val="22"/>
          <w:szCs w:val="22"/>
        </w:rPr>
        <w:t>Dále je dodavatel povinen řídit se zákonem č.185/2001 Sb. O odpadech a likvidovat odpady vyprodukované v průběhu výstavby ve smyslu tohoto zákona, tj. likvidovat odpady na skládkách k tomu určených, popř. likvidovat odpady prostřednictvím autorizovaných firem, zabývajících se likvidací nebezpečných či jiných odpadů.</w:t>
      </w:r>
    </w:p>
    <w:p w:rsidR="006B744A" w:rsidRPr="007F11EB" w:rsidRDefault="006B744A" w:rsidP="003B4A83">
      <w:pPr>
        <w:pStyle w:val="Zkladntext"/>
        <w:keepNext/>
        <w:keepLines/>
        <w:ind w:firstLine="0"/>
        <w:rPr>
          <w:rFonts w:eastAsia="Calibri"/>
          <w:sz w:val="10"/>
          <w:szCs w:val="10"/>
        </w:rPr>
      </w:pPr>
    </w:p>
    <w:p w:rsidR="006B744A" w:rsidRPr="007F11EB" w:rsidRDefault="006B744A" w:rsidP="003B4A83">
      <w:pPr>
        <w:pStyle w:val="Zkladntext"/>
        <w:keepNext/>
        <w:keepLines/>
        <w:ind w:firstLine="0"/>
        <w:rPr>
          <w:rFonts w:eastAsia="Calibri"/>
          <w:sz w:val="22"/>
          <w:szCs w:val="22"/>
        </w:rPr>
      </w:pPr>
      <w:r w:rsidRPr="007F11EB">
        <w:rPr>
          <w:rFonts w:eastAsia="Calibri"/>
          <w:sz w:val="22"/>
          <w:szCs w:val="22"/>
        </w:rPr>
        <w:t>Po provedení stavebních prací bude okolí stavby a pozemky zasažené stavbou upraveny do původního či dohodnutého stavu.</w:t>
      </w:r>
    </w:p>
    <w:p w:rsidR="006B744A" w:rsidRPr="007F11EB" w:rsidRDefault="006B744A" w:rsidP="003B4A83">
      <w:pPr>
        <w:pStyle w:val="Zkladntext"/>
        <w:keepNext/>
        <w:keepLines/>
        <w:ind w:firstLine="0"/>
        <w:rPr>
          <w:rFonts w:eastAsia="Calibri"/>
          <w:sz w:val="10"/>
          <w:szCs w:val="10"/>
        </w:rPr>
      </w:pPr>
    </w:p>
    <w:p w:rsidR="00DE5798" w:rsidRPr="007F11EB" w:rsidRDefault="00DE5798" w:rsidP="003B4A83">
      <w:pPr>
        <w:pStyle w:val="Zkladntext"/>
        <w:keepNext/>
        <w:keepLines/>
        <w:ind w:firstLine="0"/>
        <w:rPr>
          <w:rFonts w:eastAsia="Calibri"/>
          <w:sz w:val="22"/>
          <w:szCs w:val="22"/>
        </w:rPr>
      </w:pPr>
      <w:r w:rsidRPr="007F11EB">
        <w:rPr>
          <w:rFonts w:eastAsia="Calibri"/>
          <w:sz w:val="22"/>
          <w:szCs w:val="22"/>
        </w:rPr>
        <w:t>Odtokové poměry v území se nezmění.</w:t>
      </w:r>
    </w:p>
    <w:p w:rsidR="003530D9" w:rsidRPr="007F11EB" w:rsidRDefault="003530D9" w:rsidP="003B4A83">
      <w:pPr>
        <w:pStyle w:val="Nadpis3"/>
      </w:pPr>
      <w:r w:rsidRPr="007F11EB">
        <w:t>f) požadavky na asanace, demolice, kácení dřevin</w:t>
      </w:r>
      <w:r w:rsidR="00E722FC" w:rsidRPr="007F11EB">
        <w:t>,</w:t>
      </w:r>
    </w:p>
    <w:p w:rsidR="00E56893" w:rsidRPr="007F11EB" w:rsidRDefault="00E56893" w:rsidP="003B4A83">
      <w:pPr>
        <w:keepNext/>
        <w:keepLines/>
        <w:rPr>
          <w:lang w:eastAsia="cs-CZ"/>
        </w:rPr>
      </w:pPr>
      <w:r w:rsidRPr="007F11EB">
        <w:rPr>
          <w:lang w:eastAsia="cs-CZ"/>
        </w:rPr>
        <w:t>V rámci stavby n</w:t>
      </w:r>
      <w:r w:rsidR="00024A2C" w:rsidRPr="007F11EB">
        <w:rPr>
          <w:lang w:eastAsia="cs-CZ"/>
        </w:rPr>
        <w:t xml:space="preserve">ebudou káceny stávající dřeviny, nejsou požadavky na asanace. </w:t>
      </w:r>
      <w:r w:rsidR="00BB3D38" w:rsidRPr="007F11EB">
        <w:rPr>
          <w:lang w:eastAsia="cs-CZ"/>
        </w:rPr>
        <w:t>V rámci úprav venkovních ploch bude vybourána část stávajících zpevněných ploch – součást této stavby.</w:t>
      </w:r>
    </w:p>
    <w:p w:rsidR="003530D9" w:rsidRPr="007F11EB" w:rsidRDefault="003530D9" w:rsidP="003B4A83">
      <w:pPr>
        <w:pStyle w:val="Nadpis3"/>
      </w:pPr>
      <w:r w:rsidRPr="007F11EB">
        <w:t>g) požadavky na maximální zábory zemědělského půdního fondu nebo pozemků určených k plnění funkcí lesa (dočasné / trvalé)</w:t>
      </w:r>
      <w:r w:rsidR="00E722FC" w:rsidRPr="007F11EB">
        <w:t>,</w:t>
      </w:r>
    </w:p>
    <w:p w:rsidR="003530D9" w:rsidRPr="007F11EB" w:rsidRDefault="00CC7F85" w:rsidP="003B4A83">
      <w:pPr>
        <w:keepNext/>
        <w:keepLines/>
      </w:pPr>
      <w:r w:rsidRPr="007F11EB">
        <w:t>Stavba nevyžaduje provedení trvalých ani dočasných záborů zemědělského půdního fondu nebo pozemků určených k plnění funkcí lesa.</w:t>
      </w:r>
    </w:p>
    <w:p w:rsidR="004748F0" w:rsidRPr="007F11EB" w:rsidRDefault="004748F0" w:rsidP="003B4A83">
      <w:pPr>
        <w:pStyle w:val="Nadpis3"/>
      </w:pPr>
    </w:p>
    <w:p w:rsidR="004748F0" w:rsidRPr="007F11EB" w:rsidRDefault="004748F0" w:rsidP="003B4A83">
      <w:pPr>
        <w:pStyle w:val="Nadpis3"/>
      </w:pPr>
    </w:p>
    <w:p w:rsidR="004748F0" w:rsidRPr="007F11EB" w:rsidRDefault="004748F0" w:rsidP="003B4A83">
      <w:pPr>
        <w:pStyle w:val="Nadpis3"/>
      </w:pPr>
    </w:p>
    <w:p w:rsidR="004748F0" w:rsidRPr="007F11EB" w:rsidRDefault="004748F0" w:rsidP="003B4A83">
      <w:pPr>
        <w:pStyle w:val="Nadpis3"/>
      </w:pPr>
    </w:p>
    <w:p w:rsidR="004748F0" w:rsidRPr="007F11EB" w:rsidRDefault="004748F0" w:rsidP="003B4A83">
      <w:pPr>
        <w:pStyle w:val="Nadpis3"/>
      </w:pPr>
    </w:p>
    <w:p w:rsidR="004748F0" w:rsidRPr="007F11EB" w:rsidRDefault="004748F0" w:rsidP="003B4A83">
      <w:pPr>
        <w:pStyle w:val="Nadpis3"/>
      </w:pPr>
    </w:p>
    <w:p w:rsidR="004748F0" w:rsidRPr="007F11EB" w:rsidRDefault="004748F0" w:rsidP="003B4A83">
      <w:pPr>
        <w:pStyle w:val="Nadpis3"/>
      </w:pPr>
    </w:p>
    <w:p w:rsidR="003530D9" w:rsidRPr="007F11EB" w:rsidRDefault="003530D9" w:rsidP="003B4A83">
      <w:pPr>
        <w:pStyle w:val="Nadpis3"/>
      </w:pPr>
      <w:r w:rsidRPr="007F11EB">
        <w:lastRenderedPageBreak/>
        <w:t>h) územně technické podmínky (zejména možnost napojení na stávající dopravní a technickou infrastrukturu)</w:t>
      </w:r>
      <w:r w:rsidR="00E722FC" w:rsidRPr="007F11EB">
        <w:t>,</w:t>
      </w:r>
    </w:p>
    <w:p w:rsidR="00135F60" w:rsidRPr="007F11EB" w:rsidRDefault="006D47C1" w:rsidP="003B4A83">
      <w:pPr>
        <w:keepNext/>
        <w:keepLines/>
      </w:pPr>
      <w:r w:rsidRPr="007F11EB">
        <w:t>Objekt je napojen na stávající dopravní infrastrukturu stávajícími</w:t>
      </w:r>
      <w:r w:rsidR="00135F60" w:rsidRPr="007F11EB">
        <w:t xml:space="preserve"> zpevněnými plochami – chodníky a</w:t>
      </w:r>
      <w:r w:rsidRPr="007F11EB">
        <w:t xml:space="preserve"> komunikacemi z ulice Těšínská.  </w:t>
      </w:r>
    </w:p>
    <w:p w:rsidR="006D47C1" w:rsidRPr="007F11EB" w:rsidRDefault="006D47C1" w:rsidP="003B4A83">
      <w:pPr>
        <w:keepNext/>
        <w:keepLines/>
      </w:pPr>
      <w:r w:rsidRPr="007F11EB">
        <w:t>Objekt je napojen na stávající technickou infrastrukturu (přípojky sítí), tato napojení projdou v rámci stavby úpravami</w:t>
      </w:r>
      <w:r w:rsidR="004748F0" w:rsidRPr="007F11EB">
        <w:t xml:space="preserve"> – bude vybudována nová dešťová kanalizace napojená na stávající areálovou </w:t>
      </w:r>
      <w:proofErr w:type="gramStart"/>
      <w:r w:rsidR="004748F0" w:rsidRPr="007F11EB">
        <w:t>kanalizaci ; bude</w:t>
      </w:r>
      <w:proofErr w:type="gramEnd"/>
      <w:r w:rsidR="004748F0" w:rsidRPr="007F11EB">
        <w:t xml:space="preserve"> provedena nová přípojka splaškové kanalizace napojena na řad SMVAK ; bude provedena nová přípojka vody kanalizace napojena na řad SMVAK ; bude provedena přeložka stávající přípojky plynu (napojení na řad, který je ve správě RWE a je v majetku Statutárního města Frýdek – Místek. Přípojka NN zůstává stávající (napojení na síť ČEZ), bude navýšen stávající jistič</w:t>
      </w:r>
      <w:r w:rsidR="00135F60" w:rsidRPr="007F11EB">
        <w:t xml:space="preserve"> a rezervovaný příkon</w:t>
      </w:r>
      <w:r w:rsidR="004748F0" w:rsidRPr="007F11EB">
        <w:t>.</w:t>
      </w:r>
    </w:p>
    <w:p w:rsidR="003530D9" w:rsidRPr="007F11EB" w:rsidRDefault="003530D9" w:rsidP="003B4A83">
      <w:pPr>
        <w:pStyle w:val="Nadpis3"/>
      </w:pPr>
      <w:r w:rsidRPr="007F11EB">
        <w:t>i) věcné a časové vazby stavby, podmiňující, vyvolané, související investice</w:t>
      </w:r>
      <w:r w:rsidR="00E722FC" w:rsidRPr="007F11EB">
        <w:t>.</w:t>
      </w:r>
    </w:p>
    <w:p w:rsidR="008523BF" w:rsidRPr="007F11EB" w:rsidRDefault="00636543" w:rsidP="003B4A83">
      <w:pPr>
        <w:keepNext/>
        <w:keepLines/>
        <w:numPr>
          <w:ilvl w:val="0"/>
          <w:numId w:val="37"/>
        </w:numPr>
        <w:spacing w:after="0" w:line="240" w:lineRule="auto"/>
        <w:contextualSpacing w:val="0"/>
      </w:pPr>
      <w:bookmarkStart w:id="2" w:name="_Toc441492275"/>
      <w:r w:rsidRPr="007F11EB">
        <w:t>P</w:t>
      </w:r>
      <w:r w:rsidR="008523BF" w:rsidRPr="007F11EB">
        <w:t>otrubí z prádelny ve dvoře objektu nad její střechu. Toto není součástí rozpočtu projektové dokumentace – zajistí si prádelna na své náklady.</w:t>
      </w:r>
    </w:p>
    <w:p w:rsidR="008523BF" w:rsidRPr="007F11EB" w:rsidRDefault="008523BF" w:rsidP="003B4A83">
      <w:pPr>
        <w:keepNext/>
        <w:keepLines/>
        <w:numPr>
          <w:ilvl w:val="0"/>
          <w:numId w:val="37"/>
        </w:numPr>
        <w:spacing w:after="0" w:line="240" w:lineRule="auto"/>
        <w:contextualSpacing w:val="0"/>
      </w:pPr>
      <w:r w:rsidRPr="007F11EB">
        <w:t>Zhotovitel stavby si musí zajistit před zahájením stavebních úprav povolení vstupu na střechu objektu prádelny.</w:t>
      </w:r>
    </w:p>
    <w:p w:rsidR="008523BF" w:rsidRPr="007F11EB" w:rsidRDefault="008523BF" w:rsidP="003B4A83">
      <w:pPr>
        <w:keepNext/>
        <w:keepLines/>
        <w:numPr>
          <w:ilvl w:val="0"/>
          <w:numId w:val="37"/>
        </w:numPr>
        <w:spacing w:after="0" w:line="240" w:lineRule="auto"/>
        <w:contextualSpacing w:val="0"/>
      </w:pPr>
      <w:r w:rsidRPr="007F11EB">
        <w:t>Současně s prováděním stavby nutno pro objekt zajistit novou přípojku slaboproudů a to optickým kabelem. Tato nová přípojka není součástí projektu a rozpočtu stavby. Přípojku zajišťuje společnost Technické služby Frýdek - Místek na své náklady vč. povolení na Stavebním úřadě ve Frýdku – Místku.</w:t>
      </w:r>
    </w:p>
    <w:p w:rsidR="003530D9" w:rsidRPr="007F11EB" w:rsidRDefault="00EF7D78" w:rsidP="003B4A83">
      <w:pPr>
        <w:pStyle w:val="Nadpis1"/>
      </w:pPr>
      <w:proofErr w:type="gramStart"/>
      <w:r w:rsidRPr="007F11EB">
        <w:t>B.2 Celkový</w:t>
      </w:r>
      <w:proofErr w:type="gramEnd"/>
      <w:r w:rsidRPr="007F11EB">
        <w:t xml:space="preserve"> popis stavby</w:t>
      </w:r>
      <w:bookmarkEnd w:id="2"/>
    </w:p>
    <w:p w:rsidR="00EF7D78" w:rsidRPr="007F11EB" w:rsidRDefault="007420F1" w:rsidP="003B4A83">
      <w:pPr>
        <w:pStyle w:val="Nadpis2"/>
      </w:pPr>
      <w:bookmarkStart w:id="3" w:name="_Toc441492276"/>
      <w:proofErr w:type="gramStart"/>
      <w:r w:rsidRPr="007F11EB">
        <w:t>B.2.1</w:t>
      </w:r>
      <w:proofErr w:type="gramEnd"/>
      <w:r w:rsidRPr="007F11EB">
        <w:t xml:space="preserve"> Účel užívání stavby, základní kapacity funkčních jednotek</w:t>
      </w:r>
      <w:bookmarkEnd w:id="3"/>
    </w:p>
    <w:p w:rsidR="008523BF" w:rsidRPr="007F11EB" w:rsidRDefault="00931A5F" w:rsidP="003B4A83">
      <w:pPr>
        <w:keepNext/>
        <w:keepLines/>
      </w:pPr>
      <w:r w:rsidRPr="007F11EB">
        <w:t xml:space="preserve">Stávající objekt nyní není využíván. </w:t>
      </w:r>
      <w:r w:rsidR="00E17BFA" w:rsidRPr="007F11EB">
        <w:t>Po</w:t>
      </w:r>
      <w:r w:rsidRPr="007F11EB">
        <w:t xml:space="preserve">sledním známý využitím bylo školské zařízení a v části 1.NP služby (prodejny). </w:t>
      </w:r>
      <w:r w:rsidR="008523BF" w:rsidRPr="007F11EB">
        <w:t xml:space="preserve">Předmětem této projektové dokumentace jsou stavební úpravy stávajícího objektu spojené se změnou účelu užívání na </w:t>
      </w:r>
      <w:r w:rsidR="002C6DFF" w:rsidRPr="007F11EB">
        <w:t>administrativní objekt</w:t>
      </w:r>
      <w:r w:rsidR="00550EC7" w:rsidRPr="007F11EB">
        <w:t xml:space="preserve"> Magistrátu města Frýdku – Místku a Městské policie, s části prostor určenými jako provozní a sociální zázemí městské policie</w:t>
      </w:r>
      <w:r w:rsidR="008523BF" w:rsidRPr="007F11EB">
        <w:t>. V rámci stavby budou provedeny stavební úpravy</w:t>
      </w:r>
      <w:r w:rsidR="00AB3683" w:rsidRPr="007F11EB">
        <w:t xml:space="preserve"> zpevněných a zelených ploch</w:t>
      </w:r>
      <w:r w:rsidR="008523BF" w:rsidRPr="007F11EB">
        <w:t xml:space="preserve"> kolem objektu, a dále nové přípojky a </w:t>
      </w:r>
      <w:r w:rsidR="002C6DFF" w:rsidRPr="007F11EB">
        <w:t xml:space="preserve">nové venkovní </w:t>
      </w:r>
      <w:r w:rsidR="008523BF" w:rsidRPr="007F11EB">
        <w:t>areálové rozvody.</w:t>
      </w:r>
    </w:p>
    <w:p w:rsidR="00E72848" w:rsidRPr="007F11EB" w:rsidRDefault="00E72848" w:rsidP="003B4A83">
      <w:pPr>
        <w:keepNext/>
        <w:keepLines/>
        <w:rPr>
          <w:sz w:val="10"/>
          <w:szCs w:val="10"/>
        </w:rPr>
      </w:pPr>
    </w:p>
    <w:p w:rsidR="007420F1" w:rsidRPr="007F11EB" w:rsidRDefault="00402D70" w:rsidP="003B4A83">
      <w:pPr>
        <w:pStyle w:val="Nadpis2"/>
      </w:pPr>
      <w:bookmarkStart w:id="4" w:name="_Toc441492277"/>
      <w:proofErr w:type="gramStart"/>
      <w:r w:rsidRPr="007F11EB">
        <w:t>B.2.2</w:t>
      </w:r>
      <w:proofErr w:type="gramEnd"/>
      <w:r w:rsidRPr="007F11EB">
        <w:t xml:space="preserve"> Celkové urbanistické a architektonické řešení</w:t>
      </w:r>
      <w:bookmarkEnd w:id="4"/>
    </w:p>
    <w:p w:rsidR="00402D70" w:rsidRPr="007F11EB" w:rsidRDefault="00402D70" w:rsidP="003B4A83">
      <w:pPr>
        <w:pStyle w:val="Nadpis3"/>
      </w:pPr>
      <w:r w:rsidRPr="007F11EB">
        <w:t>a) urbanismus – územní regulace, kompozice prostorového řešení</w:t>
      </w:r>
      <w:r w:rsidR="00454C3C" w:rsidRPr="007F11EB">
        <w:t>,</w:t>
      </w:r>
    </w:p>
    <w:p w:rsidR="00C43B2C" w:rsidRPr="007F11EB" w:rsidRDefault="00C43B2C" w:rsidP="003B4A83">
      <w:pPr>
        <w:keepNext/>
        <w:keepLines/>
        <w:rPr>
          <w:lang w:eastAsia="cs-CZ"/>
        </w:rPr>
      </w:pPr>
      <w:r w:rsidRPr="007F11EB">
        <w:rPr>
          <w:lang w:eastAsia="cs-CZ"/>
        </w:rPr>
        <w:t>V rámci stavby se urbanistické řešení nebude zásadně měnit. Jedná se o stavební úpravy stávajícího objektu, který je plynule začleněn do okolní zástavby. Změna účelu užívání nepředstavuje změnu z </w:t>
      </w:r>
      <w:r w:rsidR="00C6691E" w:rsidRPr="007F11EB">
        <w:rPr>
          <w:lang w:eastAsia="cs-CZ"/>
        </w:rPr>
        <w:t>hledis</w:t>
      </w:r>
      <w:r w:rsidRPr="007F11EB">
        <w:rPr>
          <w:lang w:eastAsia="cs-CZ"/>
        </w:rPr>
        <w:t>k</w:t>
      </w:r>
      <w:r w:rsidR="00C6691E" w:rsidRPr="007F11EB">
        <w:rPr>
          <w:lang w:eastAsia="cs-CZ"/>
        </w:rPr>
        <w:t>a</w:t>
      </w:r>
      <w:r w:rsidRPr="007F11EB">
        <w:rPr>
          <w:lang w:eastAsia="cs-CZ"/>
        </w:rPr>
        <w:t xml:space="preserve"> územní regulace, kompozice stávajícího prostorového</w:t>
      </w:r>
      <w:r w:rsidR="00C6691E" w:rsidRPr="007F11EB">
        <w:rPr>
          <w:lang w:eastAsia="cs-CZ"/>
        </w:rPr>
        <w:t xml:space="preserve"> uspořádání zůstá</w:t>
      </w:r>
      <w:r w:rsidRPr="007F11EB">
        <w:rPr>
          <w:lang w:eastAsia="cs-CZ"/>
        </w:rPr>
        <w:t>vá zachována.</w:t>
      </w:r>
    </w:p>
    <w:p w:rsidR="006D5C7F" w:rsidRPr="007F11EB" w:rsidRDefault="006D5C7F" w:rsidP="003B4A83">
      <w:pPr>
        <w:keepNext/>
        <w:keepLines/>
        <w:rPr>
          <w:lang w:eastAsia="cs-CZ"/>
        </w:rPr>
      </w:pPr>
    </w:p>
    <w:p w:rsidR="006D5C7F" w:rsidRPr="007F11EB" w:rsidRDefault="006D5C7F" w:rsidP="003B4A83">
      <w:pPr>
        <w:keepNext/>
        <w:keepLines/>
        <w:rPr>
          <w:lang w:eastAsia="cs-CZ"/>
        </w:rPr>
      </w:pPr>
    </w:p>
    <w:p w:rsidR="00636543" w:rsidRPr="007F11EB" w:rsidRDefault="00636543" w:rsidP="003B4A83">
      <w:pPr>
        <w:keepNext/>
        <w:keepLines/>
        <w:rPr>
          <w:lang w:eastAsia="cs-CZ"/>
        </w:rPr>
      </w:pPr>
    </w:p>
    <w:p w:rsidR="00636543" w:rsidRPr="007F11EB" w:rsidRDefault="00636543" w:rsidP="003B4A83">
      <w:pPr>
        <w:keepNext/>
        <w:keepLines/>
        <w:rPr>
          <w:lang w:eastAsia="cs-CZ"/>
        </w:rPr>
      </w:pPr>
    </w:p>
    <w:p w:rsidR="00636543" w:rsidRPr="007F11EB" w:rsidRDefault="00636543" w:rsidP="003B4A83">
      <w:pPr>
        <w:keepNext/>
        <w:keepLines/>
        <w:rPr>
          <w:lang w:eastAsia="cs-CZ"/>
        </w:rPr>
      </w:pPr>
    </w:p>
    <w:p w:rsidR="00636543" w:rsidRPr="007F11EB" w:rsidRDefault="00636543" w:rsidP="003B4A83">
      <w:pPr>
        <w:keepNext/>
        <w:keepLines/>
        <w:rPr>
          <w:lang w:eastAsia="cs-CZ"/>
        </w:rPr>
      </w:pPr>
    </w:p>
    <w:p w:rsidR="00636543" w:rsidRPr="007F11EB" w:rsidRDefault="00636543" w:rsidP="003B4A83">
      <w:pPr>
        <w:keepNext/>
        <w:keepLines/>
        <w:rPr>
          <w:lang w:eastAsia="cs-CZ"/>
        </w:rPr>
      </w:pPr>
    </w:p>
    <w:p w:rsidR="00402D70" w:rsidRPr="007F11EB" w:rsidRDefault="00402D70" w:rsidP="003B4A83">
      <w:pPr>
        <w:pStyle w:val="Nadpis3"/>
      </w:pPr>
      <w:r w:rsidRPr="007F11EB">
        <w:lastRenderedPageBreak/>
        <w:t>b) architektonické řešení – kompozice tvarového řešení, materiálové a barevné řešení</w:t>
      </w:r>
      <w:r w:rsidR="00454C3C" w:rsidRPr="007F11EB">
        <w:t>.</w:t>
      </w:r>
    </w:p>
    <w:p w:rsidR="00450EF8" w:rsidRPr="007F11EB" w:rsidRDefault="00450EF8" w:rsidP="003B4A83">
      <w:pPr>
        <w:keepNext/>
        <w:keepLines/>
      </w:pPr>
      <w:bookmarkStart w:id="5" w:name="_Toc441492278"/>
      <w:r w:rsidRPr="007F11EB">
        <w:t xml:space="preserve">Vzhled objektu bude změněn vybouráním atiky nad </w:t>
      </w:r>
      <w:proofErr w:type="gramStart"/>
      <w:r w:rsidRPr="007F11EB">
        <w:t>vstupní</w:t>
      </w:r>
      <w:proofErr w:type="gramEnd"/>
      <w:r w:rsidRPr="007F11EB">
        <w:t xml:space="preserve"> </w:t>
      </w:r>
      <w:proofErr w:type="spellStart"/>
      <w:r w:rsidRPr="007F11EB">
        <w:t>rizalitem</w:t>
      </w:r>
      <w:proofErr w:type="spellEnd"/>
      <w:r w:rsidRPr="007F11EB">
        <w:t xml:space="preserve"> a odbouráním podokapních říms, provedením nové povrchové úpravy fasády, výměnou výplní otvorů, provedením nové střešní krytiny a vybouráním komínů nad úrovní střešního pláště. </w:t>
      </w:r>
    </w:p>
    <w:p w:rsidR="00C6691E" w:rsidRPr="007F11EB" w:rsidRDefault="00C6691E" w:rsidP="003B4A83">
      <w:pPr>
        <w:keepNext/>
        <w:keepLines/>
      </w:pPr>
      <w:r w:rsidRPr="007F11EB">
        <w:t>V rámci stavby bude provedeno zateplení objektu kontaktním zateplovacím systémem s povrchovou úpravou zrnitou omítkou</w:t>
      </w:r>
      <w:r w:rsidR="000E35D1" w:rsidRPr="007F11EB">
        <w:t xml:space="preserve"> (zrno 2 mm) v bílé barvě</w:t>
      </w:r>
      <w:r w:rsidRPr="007F11EB">
        <w:t>,</w:t>
      </w:r>
      <w:r w:rsidR="000E35D1" w:rsidRPr="007F11EB">
        <w:t xml:space="preserve"> doplněnou svislými pruhy mezi okny odlišenými od zbytku fasády pouze jinou zrnitostí (0,1 mm). Bude </w:t>
      </w:r>
      <w:r w:rsidR="00A25036" w:rsidRPr="007F11EB">
        <w:t xml:space="preserve">provedena </w:t>
      </w:r>
      <w:r w:rsidRPr="007F11EB">
        <w:t>vyměněna stávající výplní otvorů za nové (</w:t>
      </w:r>
      <w:r w:rsidR="004E1B76" w:rsidRPr="007F11EB">
        <w:t>plastová okna, hliníkové dveře</w:t>
      </w:r>
      <w:r w:rsidR="000E35D1" w:rsidRPr="007F11EB">
        <w:t>, vše v bílé barvě</w:t>
      </w:r>
      <w:r w:rsidR="004E1B76" w:rsidRPr="007F11EB">
        <w:t>)</w:t>
      </w:r>
      <w:r w:rsidR="000E35D1" w:rsidRPr="007F11EB">
        <w:t>. Vstupy do objektu jsou zapouštěny do vnitřního l</w:t>
      </w:r>
      <w:r w:rsidR="00FB69F9" w:rsidRPr="007F11EB">
        <w:t>íce zdiva, vnější ostění bude o</w:t>
      </w:r>
      <w:r w:rsidR="000E35D1" w:rsidRPr="007F11EB">
        <w:t>p</w:t>
      </w:r>
      <w:r w:rsidR="00FB69F9" w:rsidRPr="007F11EB">
        <w:t>a</w:t>
      </w:r>
      <w:r w:rsidR="000E35D1" w:rsidRPr="007F11EB">
        <w:t xml:space="preserve">třeno mechanicky odolným obkladem (dřevěná </w:t>
      </w:r>
      <w:proofErr w:type="spellStart"/>
      <w:r w:rsidR="000E35D1" w:rsidRPr="007F11EB">
        <w:t>biodeska</w:t>
      </w:r>
      <w:proofErr w:type="spellEnd"/>
      <w:r w:rsidR="000E35D1" w:rsidRPr="007F11EB">
        <w:t>). B</w:t>
      </w:r>
      <w:r w:rsidR="004E1B76" w:rsidRPr="007F11EB">
        <w:t>ude provedená</w:t>
      </w:r>
      <w:r w:rsidRPr="007F11EB">
        <w:t xml:space="preserve"> nová</w:t>
      </w:r>
      <w:r w:rsidR="004E1B76" w:rsidRPr="007F11EB">
        <w:t xml:space="preserve"> střešní</w:t>
      </w:r>
      <w:r w:rsidRPr="007F11EB">
        <w:t xml:space="preserve"> krytina </w:t>
      </w:r>
      <w:r w:rsidR="002E5DDD" w:rsidRPr="007F11EB">
        <w:t xml:space="preserve">– falcovaná </w:t>
      </w:r>
      <w:proofErr w:type="spellStart"/>
      <w:r w:rsidR="002E5DDD" w:rsidRPr="007F11EB">
        <w:t>titanzinková</w:t>
      </w:r>
      <w:proofErr w:type="spellEnd"/>
      <w:r w:rsidR="002E5DDD" w:rsidRPr="007F11EB">
        <w:t xml:space="preserve"> krytina se stojatou drážkou</w:t>
      </w:r>
      <w:r w:rsidR="000E35D1" w:rsidRPr="007F11EB">
        <w:t>; klempířské prvky na fasádě budou provedeny z </w:t>
      </w:r>
      <w:proofErr w:type="spellStart"/>
      <w:r w:rsidR="000E35D1" w:rsidRPr="007F11EB">
        <w:t>titanzinkového</w:t>
      </w:r>
      <w:proofErr w:type="spellEnd"/>
      <w:r w:rsidR="000E35D1" w:rsidRPr="007F11EB">
        <w:t xml:space="preserve"> plechu.</w:t>
      </w:r>
      <w:r w:rsidRPr="007F11EB">
        <w:t xml:space="preserve"> </w:t>
      </w:r>
    </w:p>
    <w:p w:rsidR="00402D70" w:rsidRPr="007F11EB" w:rsidRDefault="00427C41" w:rsidP="003B4A83">
      <w:pPr>
        <w:pStyle w:val="Nadpis2"/>
      </w:pPr>
      <w:proofErr w:type="gramStart"/>
      <w:r w:rsidRPr="007F11EB">
        <w:t>B.2.3</w:t>
      </w:r>
      <w:proofErr w:type="gramEnd"/>
      <w:r w:rsidRPr="007F11EB">
        <w:t xml:space="preserve"> Celkové provozní řešení, technologie výroby</w:t>
      </w:r>
      <w:bookmarkEnd w:id="5"/>
    </w:p>
    <w:p w:rsidR="00CC7B91" w:rsidRPr="007F11EB" w:rsidRDefault="00CC7B91" w:rsidP="003B4A83">
      <w:pPr>
        <w:pStyle w:val="Bezmezer"/>
        <w:keepNext/>
        <w:keepLines/>
        <w:jc w:val="both"/>
        <w:rPr>
          <w:rFonts w:ascii="Arial" w:hAnsi="Arial" w:cs="Arial"/>
        </w:rPr>
      </w:pPr>
      <w:bookmarkStart w:id="6" w:name="_Toc441492279"/>
      <w:r w:rsidRPr="007F11EB">
        <w:rPr>
          <w:rFonts w:ascii="Arial" w:hAnsi="Arial" w:cs="Arial"/>
        </w:rPr>
        <w:t>Stávající objekt má dvě nadzemní podlaží. V 1.NP bude sídlit přestupkové oddělení magistrátu města Frýdku - Místku a kontaktní centrum městské policie – jedná se o administrativu pro veřejnost. V 2.NP bude sídlit administrativa městské policie (tzn. administrativa s malou návštěvností) a provozně sociální zázemí městské policie, vč. zázemí terénních pracovníků městské policie (dispečink, instruktážní místnost, šatny se sprchami, …).</w:t>
      </w:r>
      <w:r w:rsidR="000E35D1" w:rsidRPr="007F11EB">
        <w:rPr>
          <w:rFonts w:ascii="Arial" w:hAnsi="Arial" w:cs="Arial"/>
        </w:rPr>
        <w:t xml:space="preserve"> V objektu nebude umístěná žádná výrobní technologie.</w:t>
      </w:r>
    </w:p>
    <w:p w:rsidR="00CC7B91" w:rsidRPr="007F11EB" w:rsidRDefault="00CC7B91" w:rsidP="003B4A83">
      <w:pPr>
        <w:pStyle w:val="Bezmezer"/>
        <w:keepNext/>
        <w:keepLines/>
        <w:jc w:val="both"/>
        <w:rPr>
          <w:rFonts w:ascii="Arial" w:hAnsi="Arial" w:cs="Arial"/>
        </w:rPr>
      </w:pPr>
    </w:p>
    <w:p w:rsidR="00CC7B91" w:rsidRPr="007F11EB" w:rsidRDefault="00DF06E0" w:rsidP="003B4A83">
      <w:pPr>
        <w:pStyle w:val="Bezmezer"/>
        <w:keepNext/>
        <w:keepLines/>
        <w:jc w:val="both"/>
        <w:rPr>
          <w:rFonts w:ascii="Arial" w:hAnsi="Arial" w:cs="Arial"/>
          <w:b/>
          <w:u w:val="single"/>
        </w:rPr>
      </w:pPr>
      <w:r w:rsidRPr="007F11EB">
        <w:rPr>
          <w:rFonts w:ascii="Arial" w:hAnsi="Arial" w:cs="Arial"/>
          <w:b/>
          <w:u w:val="single"/>
        </w:rPr>
        <w:t xml:space="preserve">Provozní řešení </w:t>
      </w:r>
      <w:r w:rsidR="00CC7B91" w:rsidRPr="007F11EB">
        <w:rPr>
          <w:rFonts w:ascii="Arial" w:hAnsi="Arial" w:cs="Arial"/>
          <w:b/>
          <w:u w:val="single"/>
        </w:rPr>
        <w:t>1.NP</w:t>
      </w:r>
    </w:p>
    <w:p w:rsidR="00CC7B91" w:rsidRPr="007F11EB" w:rsidRDefault="00CC7B91" w:rsidP="003B4A83">
      <w:pPr>
        <w:pStyle w:val="Bezmezer"/>
        <w:keepNext/>
        <w:keepLines/>
        <w:jc w:val="both"/>
        <w:rPr>
          <w:rFonts w:ascii="Arial" w:hAnsi="Arial" w:cs="Arial"/>
        </w:rPr>
      </w:pPr>
      <w:r w:rsidRPr="007F11EB">
        <w:rPr>
          <w:rFonts w:ascii="Arial" w:hAnsi="Arial" w:cs="Arial"/>
        </w:rPr>
        <w:t xml:space="preserve">V 1.NP bude umístěno přestupkové oddělení a kontaktní centrum městské policie. Přestupkové oddělení bude umístěno ve většině podlaží. V severovýchodní části bude umístěno hygienické zázemí místnost pro uklízečky, místnost ztrát a nálezů. Vedle hygienického zázemí bude umístěná denní místnost s kuchyňkou. Směrem k ulici budou umístěný kanceláře. Na severovýchodní straně bude umístěna jedna kancelář pro dvě osoby, ostatní kanceláře budou pro jednu osobu s možnosti jednat s veřejnosti. Vždy dvě kanceláře budou spojeny spojovacími dveřmi. V centrální části objektu bude umístěn hlavní vstup do objektu, zádveří vstupní hala a recepce, která bude ve správě městské policie. Vrátný na recepci bude mít svoje vlastní hygienické zázemí v těsné blízkosti. Naproti vstupní haly bude umístěna kolárna, technická místnost a schodiště. Na chodbě budou umístěny sedačky, pro návštěvníky. Sedačky budou sklopné osazené na stěnu. V Jihovýchodní části objektu jsou umístěny kanceláře přestupkového oddělení spisovny a hygienické zázemí pro návštěvníky. V jihovýchodní části pak je umístěno kontaktní centrum a posilovna městské policie. </w:t>
      </w:r>
    </w:p>
    <w:p w:rsidR="00CC7B91" w:rsidRPr="007F11EB" w:rsidRDefault="00CC7B91" w:rsidP="003B4A83">
      <w:pPr>
        <w:pStyle w:val="Bezmezer"/>
        <w:keepNext/>
        <w:keepLines/>
        <w:jc w:val="both"/>
        <w:rPr>
          <w:rFonts w:ascii="Arial" w:hAnsi="Arial" w:cs="Arial"/>
        </w:rPr>
      </w:pPr>
    </w:p>
    <w:p w:rsidR="003B4A83" w:rsidRPr="007F11EB" w:rsidRDefault="003B4A83" w:rsidP="003B4A83">
      <w:pPr>
        <w:pStyle w:val="Bezmezer"/>
        <w:keepNext/>
        <w:keepLines/>
        <w:jc w:val="both"/>
        <w:rPr>
          <w:rFonts w:ascii="Arial" w:hAnsi="Arial" w:cs="Arial"/>
          <w:b/>
          <w:u w:val="single"/>
        </w:rPr>
      </w:pPr>
    </w:p>
    <w:p w:rsidR="003B4A83" w:rsidRPr="007F11EB" w:rsidRDefault="003B4A83" w:rsidP="003B4A83">
      <w:pPr>
        <w:pStyle w:val="Bezmezer"/>
        <w:keepNext/>
        <w:keepLines/>
        <w:jc w:val="both"/>
        <w:rPr>
          <w:rFonts w:ascii="Arial" w:hAnsi="Arial" w:cs="Arial"/>
          <w:b/>
          <w:u w:val="single"/>
        </w:rPr>
      </w:pPr>
    </w:p>
    <w:p w:rsidR="003B4A83" w:rsidRPr="007F11EB" w:rsidRDefault="003B4A83" w:rsidP="003B4A83">
      <w:pPr>
        <w:pStyle w:val="Bezmezer"/>
        <w:keepNext/>
        <w:keepLines/>
        <w:jc w:val="both"/>
        <w:rPr>
          <w:rFonts w:ascii="Arial" w:hAnsi="Arial" w:cs="Arial"/>
          <w:b/>
          <w:u w:val="single"/>
        </w:rPr>
      </w:pPr>
    </w:p>
    <w:p w:rsidR="003B4A83" w:rsidRPr="007F11EB" w:rsidRDefault="003B4A83" w:rsidP="003B4A83">
      <w:pPr>
        <w:pStyle w:val="Bezmezer"/>
        <w:keepNext/>
        <w:keepLines/>
        <w:jc w:val="both"/>
        <w:rPr>
          <w:rFonts w:ascii="Arial" w:hAnsi="Arial" w:cs="Arial"/>
          <w:b/>
          <w:u w:val="single"/>
        </w:rPr>
      </w:pPr>
    </w:p>
    <w:p w:rsidR="003B4A83" w:rsidRPr="007F11EB" w:rsidRDefault="003B4A83" w:rsidP="003B4A83">
      <w:pPr>
        <w:pStyle w:val="Bezmezer"/>
        <w:keepNext/>
        <w:keepLines/>
        <w:jc w:val="both"/>
        <w:rPr>
          <w:rFonts w:ascii="Arial" w:hAnsi="Arial" w:cs="Arial"/>
          <w:b/>
          <w:u w:val="single"/>
        </w:rPr>
      </w:pPr>
    </w:p>
    <w:p w:rsidR="003B4A83" w:rsidRPr="007F11EB" w:rsidRDefault="003B4A83" w:rsidP="003B4A83">
      <w:pPr>
        <w:pStyle w:val="Bezmezer"/>
        <w:keepNext/>
        <w:keepLines/>
        <w:jc w:val="both"/>
        <w:rPr>
          <w:rFonts w:ascii="Arial" w:hAnsi="Arial" w:cs="Arial"/>
          <w:b/>
          <w:u w:val="single"/>
        </w:rPr>
      </w:pPr>
    </w:p>
    <w:p w:rsidR="003B4A83" w:rsidRPr="007F11EB" w:rsidRDefault="003B4A83" w:rsidP="003B4A83">
      <w:pPr>
        <w:pStyle w:val="Bezmezer"/>
        <w:keepNext/>
        <w:keepLines/>
        <w:jc w:val="both"/>
        <w:rPr>
          <w:rFonts w:ascii="Arial" w:hAnsi="Arial" w:cs="Arial"/>
          <w:b/>
          <w:u w:val="single"/>
        </w:rPr>
      </w:pPr>
    </w:p>
    <w:p w:rsidR="003B4A83" w:rsidRPr="007F11EB" w:rsidRDefault="003B4A83" w:rsidP="003B4A83">
      <w:pPr>
        <w:pStyle w:val="Bezmezer"/>
        <w:keepNext/>
        <w:keepLines/>
        <w:jc w:val="both"/>
        <w:rPr>
          <w:rFonts w:ascii="Arial" w:hAnsi="Arial" w:cs="Arial"/>
          <w:b/>
          <w:u w:val="single"/>
        </w:rPr>
      </w:pPr>
    </w:p>
    <w:p w:rsidR="003B4A83" w:rsidRPr="007F11EB" w:rsidRDefault="003B4A83" w:rsidP="003B4A83">
      <w:pPr>
        <w:pStyle w:val="Bezmezer"/>
        <w:keepNext/>
        <w:keepLines/>
        <w:jc w:val="both"/>
        <w:rPr>
          <w:rFonts w:ascii="Arial" w:hAnsi="Arial" w:cs="Arial"/>
          <w:b/>
          <w:u w:val="single"/>
        </w:rPr>
      </w:pPr>
    </w:p>
    <w:p w:rsidR="003B4A83" w:rsidRPr="007F11EB" w:rsidRDefault="003B4A83" w:rsidP="003B4A83">
      <w:pPr>
        <w:pStyle w:val="Bezmezer"/>
        <w:keepNext/>
        <w:keepLines/>
        <w:jc w:val="both"/>
        <w:rPr>
          <w:rFonts w:ascii="Arial" w:hAnsi="Arial" w:cs="Arial"/>
          <w:b/>
          <w:u w:val="single"/>
        </w:rPr>
      </w:pPr>
    </w:p>
    <w:p w:rsidR="003B4A83" w:rsidRPr="007F11EB" w:rsidRDefault="003B4A83" w:rsidP="003B4A83">
      <w:pPr>
        <w:pStyle w:val="Bezmezer"/>
        <w:keepNext/>
        <w:keepLines/>
        <w:jc w:val="both"/>
        <w:rPr>
          <w:rFonts w:ascii="Arial" w:hAnsi="Arial" w:cs="Arial"/>
          <w:b/>
          <w:u w:val="single"/>
        </w:rPr>
      </w:pPr>
    </w:p>
    <w:p w:rsidR="003B4A83" w:rsidRPr="007F11EB" w:rsidRDefault="003B4A83" w:rsidP="003B4A83">
      <w:pPr>
        <w:pStyle w:val="Bezmezer"/>
        <w:keepNext/>
        <w:keepLines/>
        <w:jc w:val="both"/>
        <w:rPr>
          <w:rFonts w:ascii="Arial" w:hAnsi="Arial" w:cs="Arial"/>
          <w:b/>
          <w:u w:val="single"/>
        </w:rPr>
      </w:pPr>
    </w:p>
    <w:p w:rsidR="003B4A83" w:rsidRPr="007F11EB" w:rsidRDefault="003B4A83" w:rsidP="003B4A83">
      <w:pPr>
        <w:pStyle w:val="Bezmezer"/>
        <w:keepNext/>
        <w:keepLines/>
        <w:jc w:val="both"/>
        <w:rPr>
          <w:rFonts w:ascii="Arial" w:hAnsi="Arial" w:cs="Arial"/>
          <w:b/>
          <w:u w:val="single"/>
        </w:rPr>
      </w:pPr>
    </w:p>
    <w:p w:rsidR="003B4A83" w:rsidRPr="007F11EB" w:rsidRDefault="003B4A83" w:rsidP="003B4A83">
      <w:pPr>
        <w:pStyle w:val="Bezmezer"/>
        <w:keepNext/>
        <w:keepLines/>
        <w:jc w:val="both"/>
        <w:rPr>
          <w:rFonts w:ascii="Arial" w:hAnsi="Arial" w:cs="Arial"/>
          <w:b/>
          <w:u w:val="single"/>
        </w:rPr>
      </w:pPr>
    </w:p>
    <w:p w:rsidR="003B4A83" w:rsidRPr="007F11EB" w:rsidRDefault="003B4A83" w:rsidP="003B4A83">
      <w:pPr>
        <w:pStyle w:val="Bezmezer"/>
        <w:keepNext/>
        <w:keepLines/>
        <w:jc w:val="both"/>
        <w:rPr>
          <w:rFonts w:ascii="Arial" w:hAnsi="Arial" w:cs="Arial"/>
          <w:b/>
          <w:u w:val="single"/>
        </w:rPr>
      </w:pPr>
    </w:p>
    <w:p w:rsidR="003B4A83" w:rsidRPr="007F11EB" w:rsidRDefault="00DF06E0" w:rsidP="003B4A83">
      <w:pPr>
        <w:pStyle w:val="Bezmezer"/>
        <w:keepNext/>
        <w:keepLines/>
        <w:jc w:val="both"/>
        <w:rPr>
          <w:rFonts w:ascii="Arial" w:hAnsi="Arial" w:cs="Arial"/>
          <w:b/>
          <w:u w:val="single"/>
        </w:rPr>
      </w:pPr>
      <w:r w:rsidRPr="007F11EB">
        <w:rPr>
          <w:rFonts w:ascii="Arial" w:hAnsi="Arial" w:cs="Arial"/>
          <w:b/>
          <w:u w:val="single"/>
        </w:rPr>
        <w:lastRenderedPageBreak/>
        <w:t>Provozní řešení 2.NP</w:t>
      </w:r>
    </w:p>
    <w:p w:rsidR="00CC7B91" w:rsidRPr="007F11EB" w:rsidRDefault="00CC7B91" w:rsidP="003B4A83">
      <w:pPr>
        <w:pStyle w:val="Bezmezer"/>
        <w:keepNext/>
        <w:keepLines/>
        <w:jc w:val="both"/>
        <w:rPr>
          <w:rFonts w:ascii="Arial" w:hAnsi="Arial" w:cs="Arial"/>
          <w:b/>
          <w:u w:val="single"/>
        </w:rPr>
      </w:pPr>
      <w:r w:rsidRPr="007F11EB">
        <w:rPr>
          <w:rFonts w:ascii="Arial" w:hAnsi="Arial" w:cs="Arial"/>
        </w:rPr>
        <w:t xml:space="preserve">Provoz městská policie je umístěn v celém podlaží. V jihozápadní straně budovy budou umístěny šatny a hygienické zázemí pro pochůzkáře. Šatna muži a šatna ženy včetně hygienického zázemí budou odděleně. Na šatny bude navazovat instruktážní místnost s kapacitou max. 25 osob. Vedle instruktážní místností bude kuchyňka s denní místnosti. V centrální části objektu je umístěno schodiště. Vedle schodiště je umístěná místnost pro velitelé směn, která nebude sloužit jako denní místnost. V místnosti velitelů směn bude umístěn sklad zbraní. Vedle místností velitelů bude umístěna technická místnost a v těsné její blízkosti bude kancelář pro jednu osobu. Naproti schodiště bude umístěn dispečink. Vedle dispečinku budou dvě kanceláře, které budou propojeny s plovacími dveřmi. Kanceláře jsou určeny pro dvě osoby. V severovýchodní části budovy bude umístěno vedení městské policie. Kancelář zástupce ředitele městské policie, sekretariát (dvě sekretářky), na který bude navazovat kancelář ředitele městské policie. Kancelář městské policie bude propojená se školicí místností, která zároveň bude sloužit jako místnost pro krizový štáb. Vedle školícího centra bude umístěno sociální zázemí. Naproti sekretariátu bude umístěna kuchyňka a vedle kuchyňky bude umístěn sklad. </w:t>
      </w:r>
    </w:p>
    <w:p w:rsidR="00DC1CD7" w:rsidRPr="007F11EB" w:rsidRDefault="00DC1CD7" w:rsidP="003B4A83">
      <w:pPr>
        <w:pStyle w:val="Bezmezer"/>
        <w:keepNext/>
        <w:keepLines/>
        <w:jc w:val="both"/>
        <w:rPr>
          <w:rFonts w:ascii="Arial" w:hAnsi="Arial" w:cs="Arial"/>
          <w:b/>
          <w:u w:val="single"/>
        </w:rPr>
      </w:pPr>
    </w:p>
    <w:p w:rsidR="00DC1CD7" w:rsidRPr="007F11EB" w:rsidRDefault="00DC1CD7" w:rsidP="003B4A83">
      <w:pPr>
        <w:pStyle w:val="Bezmezer"/>
        <w:keepNext/>
        <w:keepLines/>
        <w:jc w:val="both"/>
        <w:rPr>
          <w:rFonts w:ascii="Arial" w:hAnsi="Arial" w:cs="Arial"/>
          <w:b/>
          <w:u w:val="single"/>
        </w:rPr>
      </w:pPr>
      <w:r w:rsidRPr="007F11EB">
        <w:rPr>
          <w:rFonts w:ascii="Arial" w:hAnsi="Arial" w:cs="Arial"/>
          <w:b/>
          <w:u w:val="single"/>
        </w:rPr>
        <w:t>Počet osob, směnnost provozu</w:t>
      </w:r>
    </w:p>
    <w:p w:rsidR="00DC1CD7" w:rsidRPr="007F11EB" w:rsidRDefault="00DC1CD7" w:rsidP="003B4A83">
      <w:pPr>
        <w:pStyle w:val="Bezmezer"/>
        <w:keepNext/>
        <w:keepLines/>
        <w:jc w:val="both"/>
        <w:rPr>
          <w:rFonts w:ascii="Arial" w:hAnsi="Arial" w:cs="Arial"/>
          <w:b/>
          <w:i/>
          <w:sz w:val="10"/>
          <w:szCs w:val="10"/>
          <w:u w:val="single"/>
        </w:rPr>
      </w:pPr>
    </w:p>
    <w:p w:rsidR="00DC1CD7" w:rsidRPr="007F11EB" w:rsidRDefault="00DC1CD7" w:rsidP="003B4A83">
      <w:pPr>
        <w:pStyle w:val="Bezmezer"/>
        <w:keepNext/>
        <w:keepLines/>
        <w:jc w:val="both"/>
        <w:rPr>
          <w:rFonts w:ascii="Arial" w:hAnsi="Arial" w:cs="Arial"/>
          <w:u w:val="single"/>
        </w:rPr>
      </w:pPr>
      <w:r w:rsidRPr="007F11EB">
        <w:rPr>
          <w:rFonts w:ascii="Arial" w:hAnsi="Arial" w:cs="Arial"/>
          <w:u w:val="single"/>
        </w:rPr>
        <w:t>1.NP</w:t>
      </w:r>
    </w:p>
    <w:p w:rsidR="00DC1CD7" w:rsidRPr="007F11EB" w:rsidRDefault="00DC1CD7" w:rsidP="003B4A83">
      <w:pPr>
        <w:pStyle w:val="Bezmezer"/>
        <w:keepNext/>
        <w:keepLines/>
        <w:jc w:val="both"/>
        <w:rPr>
          <w:rFonts w:ascii="Arial" w:hAnsi="Arial" w:cs="Arial"/>
          <w:i/>
          <w:color w:val="808080" w:themeColor="background1" w:themeShade="80"/>
          <w:sz w:val="10"/>
          <w:szCs w:val="10"/>
        </w:rPr>
      </w:pPr>
    </w:p>
    <w:tbl>
      <w:tblPr>
        <w:tblStyle w:val="Mkatabulky"/>
        <w:tblW w:w="0" w:type="auto"/>
        <w:tblInd w:w="250" w:type="dxa"/>
        <w:tblLook w:val="04A0"/>
      </w:tblPr>
      <w:tblGrid>
        <w:gridCol w:w="1592"/>
        <w:gridCol w:w="4220"/>
      </w:tblGrid>
      <w:tr w:rsidR="00DC1CD7" w:rsidRPr="007F11EB" w:rsidTr="00DC1CD7">
        <w:tc>
          <w:tcPr>
            <w:tcW w:w="5812" w:type="dxa"/>
            <w:gridSpan w:val="2"/>
          </w:tcPr>
          <w:p w:rsidR="00DC1CD7" w:rsidRPr="007F11EB" w:rsidRDefault="00DC1CD7" w:rsidP="003B4A83">
            <w:pPr>
              <w:pStyle w:val="Bezmezer"/>
              <w:keepNext/>
              <w:keepLines/>
              <w:jc w:val="both"/>
              <w:rPr>
                <w:rFonts w:ascii="Arial" w:hAnsi="Arial" w:cs="Arial"/>
              </w:rPr>
            </w:pPr>
            <w:r w:rsidRPr="007F11EB">
              <w:rPr>
                <w:rFonts w:ascii="Arial" w:hAnsi="Arial" w:cs="Arial"/>
              </w:rPr>
              <w:t>Přestupkové oddělení - zaměstnanci (1 směnný provoz)</w:t>
            </w:r>
          </w:p>
        </w:tc>
      </w:tr>
      <w:tr w:rsidR="00DC1CD7" w:rsidRPr="007F11EB" w:rsidTr="00DC1CD7">
        <w:tc>
          <w:tcPr>
            <w:tcW w:w="1592" w:type="dxa"/>
          </w:tcPr>
          <w:p w:rsidR="00DC1CD7" w:rsidRPr="007F11EB" w:rsidRDefault="00DC1CD7" w:rsidP="003B4A83">
            <w:pPr>
              <w:pStyle w:val="Bezmezer"/>
              <w:keepNext/>
              <w:keepLines/>
              <w:jc w:val="both"/>
              <w:rPr>
                <w:rFonts w:ascii="Arial" w:hAnsi="Arial" w:cs="Arial"/>
              </w:rPr>
            </w:pPr>
            <w:r w:rsidRPr="007F11EB">
              <w:rPr>
                <w:rFonts w:ascii="Arial" w:hAnsi="Arial" w:cs="Arial"/>
              </w:rPr>
              <w:t>Celkem muži</w:t>
            </w:r>
          </w:p>
        </w:tc>
        <w:tc>
          <w:tcPr>
            <w:tcW w:w="4220" w:type="dxa"/>
          </w:tcPr>
          <w:p w:rsidR="00DC1CD7" w:rsidRPr="007F11EB" w:rsidRDefault="00DC1CD7" w:rsidP="003B4A83">
            <w:pPr>
              <w:pStyle w:val="Bezmezer"/>
              <w:keepNext/>
              <w:keepLines/>
              <w:jc w:val="both"/>
              <w:rPr>
                <w:rFonts w:ascii="Arial" w:hAnsi="Arial" w:cs="Arial"/>
                <w:b/>
              </w:rPr>
            </w:pPr>
            <w:r w:rsidRPr="007F11EB">
              <w:rPr>
                <w:rFonts w:ascii="Arial" w:hAnsi="Arial" w:cs="Arial"/>
                <w:b/>
              </w:rPr>
              <w:t>0</w:t>
            </w:r>
          </w:p>
        </w:tc>
      </w:tr>
      <w:tr w:rsidR="00DC1CD7" w:rsidRPr="007F11EB" w:rsidTr="00DC1CD7">
        <w:tc>
          <w:tcPr>
            <w:tcW w:w="1592" w:type="dxa"/>
          </w:tcPr>
          <w:p w:rsidR="00DC1CD7" w:rsidRPr="007F11EB" w:rsidRDefault="00DC1CD7" w:rsidP="003B4A83">
            <w:pPr>
              <w:pStyle w:val="Bezmezer"/>
              <w:keepNext/>
              <w:keepLines/>
              <w:jc w:val="both"/>
              <w:rPr>
                <w:rFonts w:ascii="Arial" w:hAnsi="Arial" w:cs="Arial"/>
              </w:rPr>
            </w:pPr>
            <w:r w:rsidRPr="007F11EB">
              <w:rPr>
                <w:rFonts w:ascii="Arial" w:hAnsi="Arial" w:cs="Arial"/>
              </w:rPr>
              <w:t>Celkem ženy</w:t>
            </w:r>
          </w:p>
        </w:tc>
        <w:tc>
          <w:tcPr>
            <w:tcW w:w="4220" w:type="dxa"/>
          </w:tcPr>
          <w:p w:rsidR="00DC1CD7" w:rsidRPr="007F11EB" w:rsidRDefault="00DC1CD7" w:rsidP="003B4A83">
            <w:pPr>
              <w:pStyle w:val="Bezmezer"/>
              <w:keepNext/>
              <w:keepLines/>
              <w:jc w:val="both"/>
              <w:rPr>
                <w:rFonts w:ascii="Arial" w:hAnsi="Arial" w:cs="Arial"/>
                <w:b/>
              </w:rPr>
            </w:pPr>
            <w:r w:rsidRPr="007F11EB">
              <w:rPr>
                <w:rFonts w:ascii="Arial" w:hAnsi="Arial" w:cs="Arial"/>
                <w:b/>
              </w:rPr>
              <w:t>11</w:t>
            </w:r>
          </w:p>
        </w:tc>
      </w:tr>
    </w:tbl>
    <w:p w:rsidR="00DC1CD7" w:rsidRPr="007F11EB" w:rsidRDefault="00DC1CD7" w:rsidP="003B4A83">
      <w:pPr>
        <w:pStyle w:val="Bezmezer"/>
        <w:keepNext/>
        <w:keepLines/>
        <w:jc w:val="both"/>
        <w:rPr>
          <w:rFonts w:ascii="Arial" w:hAnsi="Arial" w:cs="Arial"/>
          <w:sz w:val="6"/>
          <w:szCs w:val="6"/>
        </w:rPr>
      </w:pPr>
    </w:p>
    <w:p w:rsidR="00DC1CD7" w:rsidRPr="007F11EB" w:rsidRDefault="00DC1CD7" w:rsidP="003B4A83">
      <w:pPr>
        <w:pStyle w:val="Bezmezer"/>
        <w:keepNext/>
        <w:keepLines/>
        <w:jc w:val="both"/>
        <w:rPr>
          <w:rFonts w:ascii="Arial" w:hAnsi="Arial" w:cs="Arial"/>
        </w:rPr>
      </w:pPr>
      <w:r w:rsidRPr="007F11EB">
        <w:rPr>
          <w:rFonts w:ascii="Arial" w:hAnsi="Arial" w:cs="Arial"/>
        </w:rPr>
        <w:t>Pro pracovnice přestupkového oddělení není uvažováno se šatnou a umývárnou.</w:t>
      </w:r>
    </w:p>
    <w:p w:rsidR="00DC1CD7" w:rsidRPr="007F11EB" w:rsidRDefault="00DC1CD7" w:rsidP="003B4A83">
      <w:pPr>
        <w:pStyle w:val="Bezmezer"/>
        <w:keepNext/>
        <w:keepLines/>
        <w:jc w:val="both"/>
        <w:rPr>
          <w:rFonts w:ascii="Arial" w:hAnsi="Arial" w:cs="Arial"/>
        </w:rPr>
      </w:pPr>
      <w:r w:rsidRPr="007F11EB">
        <w:rPr>
          <w:rFonts w:ascii="Arial" w:hAnsi="Arial" w:cs="Arial"/>
        </w:rPr>
        <w:t xml:space="preserve">Pro pracovnice přestupkového oddělení je uvažováno s využitím sociálního zázemí </w:t>
      </w:r>
      <w:proofErr w:type="gramStart"/>
      <w:r w:rsidRPr="007F11EB">
        <w:rPr>
          <w:rFonts w:ascii="Arial" w:hAnsi="Arial" w:cs="Arial"/>
        </w:rPr>
        <w:t>m.č.</w:t>
      </w:r>
      <w:proofErr w:type="gramEnd"/>
      <w:r w:rsidRPr="007F11EB">
        <w:rPr>
          <w:rFonts w:ascii="Arial" w:hAnsi="Arial" w:cs="Arial"/>
        </w:rPr>
        <w:t>110.</w:t>
      </w:r>
    </w:p>
    <w:p w:rsidR="00DC1CD7" w:rsidRPr="007F11EB" w:rsidRDefault="00DC1CD7" w:rsidP="003B4A83">
      <w:pPr>
        <w:pStyle w:val="Bezmezer"/>
        <w:keepNext/>
        <w:keepLines/>
        <w:jc w:val="both"/>
        <w:rPr>
          <w:rFonts w:ascii="Arial" w:hAnsi="Arial" w:cs="Arial"/>
        </w:rPr>
      </w:pPr>
    </w:p>
    <w:tbl>
      <w:tblPr>
        <w:tblStyle w:val="Mkatabulky"/>
        <w:tblW w:w="0" w:type="auto"/>
        <w:tblInd w:w="250" w:type="dxa"/>
        <w:tblLook w:val="04A0"/>
      </w:tblPr>
      <w:tblGrid>
        <w:gridCol w:w="1592"/>
        <w:gridCol w:w="4220"/>
      </w:tblGrid>
      <w:tr w:rsidR="00DC1CD7" w:rsidRPr="007F11EB" w:rsidTr="00DC1CD7">
        <w:tc>
          <w:tcPr>
            <w:tcW w:w="5812" w:type="dxa"/>
            <w:gridSpan w:val="2"/>
          </w:tcPr>
          <w:p w:rsidR="00DC1CD7" w:rsidRPr="007F11EB" w:rsidRDefault="00DC1CD7" w:rsidP="003B4A83">
            <w:pPr>
              <w:pStyle w:val="Bezmezer"/>
              <w:keepNext/>
              <w:keepLines/>
              <w:jc w:val="both"/>
              <w:rPr>
                <w:rFonts w:ascii="Arial" w:hAnsi="Arial" w:cs="Arial"/>
              </w:rPr>
            </w:pPr>
            <w:r w:rsidRPr="007F11EB">
              <w:rPr>
                <w:rFonts w:ascii="Arial" w:hAnsi="Arial" w:cs="Arial"/>
              </w:rPr>
              <w:t>Městská policie – kontaktní centrum (1 směnný provoz)</w:t>
            </w:r>
          </w:p>
        </w:tc>
      </w:tr>
      <w:tr w:rsidR="00DC1CD7" w:rsidRPr="007F11EB" w:rsidTr="00DC1CD7">
        <w:tc>
          <w:tcPr>
            <w:tcW w:w="1592" w:type="dxa"/>
          </w:tcPr>
          <w:p w:rsidR="00DC1CD7" w:rsidRPr="007F11EB" w:rsidRDefault="00DC1CD7" w:rsidP="003B4A83">
            <w:pPr>
              <w:pStyle w:val="Bezmezer"/>
              <w:keepNext/>
              <w:keepLines/>
              <w:jc w:val="both"/>
              <w:rPr>
                <w:rFonts w:ascii="Arial" w:hAnsi="Arial" w:cs="Arial"/>
              </w:rPr>
            </w:pPr>
            <w:r w:rsidRPr="007F11EB">
              <w:rPr>
                <w:rFonts w:ascii="Arial" w:hAnsi="Arial" w:cs="Arial"/>
              </w:rPr>
              <w:t>Celkem ženy</w:t>
            </w:r>
          </w:p>
        </w:tc>
        <w:tc>
          <w:tcPr>
            <w:tcW w:w="4220" w:type="dxa"/>
          </w:tcPr>
          <w:p w:rsidR="00DC1CD7" w:rsidRPr="007F11EB" w:rsidRDefault="00DC1CD7" w:rsidP="003B4A83">
            <w:pPr>
              <w:pStyle w:val="Bezmezer"/>
              <w:keepNext/>
              <w:keepLines/>
              <w:jc w:val="both"/>
              <w:rPr>
                <w:rFonts w:ascii="Arial" w:hAnsi="Arial" w:cs="Arial"/>
              </w:rPr>
            </w:pPr>
            <w:r w:rsidRPr="007F11EB">
              <w:rPr>
                <w:rFonts w:ascii="Arial" w:hAnsi="Arial" w:cs="Arial"/>
                <w:b/>
              </w:rPr>
              <w:t>3</w:t>
            </w:r>
            <w:r w:rsidRPr="007F11EB">
              <w:rPr>
                <w:rFonts w:ascii="Arial" w:hAnsi="Arial" w:cs="Arial"/>
              </w:rPr>
              <w:t xml:space="preserve"> (kontaktní centrum)</w:t>
            </w:r>
          </w:p>
        </w:tc>
      </w:tr>
    </w:tbl>
    <w:p w:rsidR="00DC1CD7" w:rsidRPr="007F11EB" w:rsidRDefault="00DC1CD7" w:rsidP="003B4A83">
      <w:pPr>
        <w:pStyle w:val="Bezmezer"/>
        <w:keepNext/>
        <w:keepLines/>
        <w:jc w:val="both"/>
        <w:rPr>
          <w:rFonts w:ascii="Arial" w:hAnsi="Arial" w:cs="Arial"/>
          <w:sz w:val="6"/>
          <w:szCs w:val="6"/>
        </w:rPr>
      </w:pPr>
    </w:p>
    <w:p w:rsidR="00DC1CD7" w:rsidRPr="007F11EB" w:rsidRDefault="00DC1CD7" w:rsidP="003B4A83">
      <w:pPr>
        <w:pStyle w:val="Bezmezer"/>
        <w:keepNext/>
        <w:keepLines/>
        <w:jc w:val="both"/>
        <w:rPr>
          <w:rFonts w:ascii="Arial" w:hAnsi="Arial" w:cs="Arial"/>
        </w:rPr>
      </w:pPr>
      <w:r w:rsidRPr="007F11EB">
        <w:rPr>
          <w:rFonts w:ascii="Arial" w:hAnsi="Arial" w:cs="Arial"/>
        </w:rPr>
        <w:t xml:space="preserve">Pro pracovníky přestupkového oddělení je uvažováno se šatnou a umývárnou se </w:t>
      </w:r>
      <w:proofErr w:type="gramStart"/>
      <w:r w:rsidRPr="007F11EB">
        <w:rPr>
          <w:rFonts w:ascii="Arial" w:hAnsi="Arial" w:cs="Arial"/>
        </w:rPr>
        <w:t>sprchou v 2.N.</w:t>
      </w:r>
      <w:proofErr w:type="gramEnd"/>
      <w:r w:rsidRPr="007F11EB">
        <w:rPr>
          <w:rFonts w:ascii="Arial" w:hAnsi="Arial" w:cs="Arial"/>
        </w:rPr>
        <w:t xml:space="preserve">P. (m.č. 222a – ženy). Pro pracovníky přestupkového oddělení je uvažováno s využitím sociálního zázemí (WC) </w:t>
      </w:r>
      <w:proofErr w:type="gramStart"/>
      <w:r w:rsidRPr="007F11EB">
        <w:rPr>
          <w:rFonts w:ascii="Arial" w:hAnsi="Arial" w:cs="Arial"/>
        </w:rPr>
        <w:t>m.č.</w:t>
      </w:r>
      <w:proofErr w:type="gramEnd"/>
      <w:r w:rsidRPr="007F11EB">
        <w:rPr>
          <w:rFonts w:ascii="Arial" w:hAnsi="Arial" w:cs="Arial"/>
        </w:rPr>
        <w:t>110 (ženy).</w:t>
      </w:r>
    </w:p>
    <w:p w:rsidR="00DC1CD7" w:rsidRPr="007F11EB" w:rsidRDefault="00DC1CD7" w:rsidP="003B4A83">
      <w:pPr>
        <w:pStyle w:val="Bezmezer"/>
        <w:keepNext/>
        <w:keepLines/>
        <w:jc w:val="both"/>
        <w:rPr>
          <w:rFonts w:ascii="Arial" w:hAnsi="Arial" w:cs="Arial"/>
          <w:b/>
          <w:i/>
          <w:u w:val="single"/>
        </w:rPr>
      </w:pPr>
    </w:p>
    <w:tbl>
      <w:tblPr>
        <w:tblStyle w:val="Mkatabulky"/>
        <w:tblW w:w="0" w:type="auto"/>
        <w:tblInd w:w="250" w:type="dxa"/>
        <w:tblLook w:val="04A0"/>
      </w:tblPr>
      <w:tblGrid>
        <w:gridCol w:w="1592"/>
        <w:gridCol w:w="4220"/>
      </w:tblGrid>
      <w:tr w:rsidR="00DC1CD7" w:rsidRPr="007F11EB" w:rsidTr="00DC1CD7">
        <w:tc>
          <w:tcPr>
            <w:tcW w:w="5812" w:type="dxa"/>
            <w:gridSpan w:val="2"/>
          </w:tcPr>
          <w:p w:rsidR="00DC1CD7" w:rsidRPr="007F11EB" w:rsidRDefault="00DC1CD7" w:rsidP="003B4A83">
            <w:pPr>
              <w:pStyle w:val="Bezmezer"/>
              <w:keepNext/>
              <w:keepLines/>
              <w:jc w:val="both"/>
              <w:rPr>
                <w:rFonts w:ascii="Arial" w:hAnsi="Arial" w:cs="Arial"/>
                <w:i/>
              </w:rPr>
            </w:pPr>
            <w:r w:rsidRPr="007F11EB">
              <w:rPr>
                <w:rFonts w:ascii="Arial" w:hAnsi="Arial" w:cs="Arial"/>
              </w:rPr>
              <w:t>Úklid (1 směnný provoz, pro obě podlaží)</w:t>
            </w:r>
          </w:p>
        </w:tc>
      </w:tr>
      <w:tr w:rsidR="00DC1CD7" w:rsidRPr="007F11EB" w:rsidTr="00DC1CD7">
        <w:tc>
          <w:tcPr>
            <w:tcW w:w="1592" w:type="dxa"/>
          </w:tcPr>
          <w:p w:rsidR="00DC1CD7" w:rsidRPr="007F11EB" w:rsidRDefault="00DC1CD7" w:rsidP="003B4A83">
            <w:pPr>
              <w:pStyle w:val="Bezmezer"/>
              <w:keepNext/>
              <w:keepLines/>
              <w:jc w:val="both"/>
              <w:rPr>
                <w:rFonts w:ascii="Arial" w:hAnsi="Arial" w:cs="Arial"/>
              </w:rPr>
            </w:pPr>
            <w:r w:rsidRPr="007F11EB">
              <w:rPr>
                <w:rFonts w:ascii="Arial" w:hAnsi="Arial" w:cs="Arial"/>
              </w:rPr>
              <w:t>Celkem muži</w:t>
            </w:r>
          </w:p>
        </w:tc>
        <w:tc>
          <w:tcPr>
            <w:tcW w:w="4220" w:type="dxa"/>
          </w:tcPr>
          <w:p w:rsidR="00DC1CD7" w:rsidRPr="007F11EB" w:rsidRDefault="00DC1CD7" w:rsidP="003B4A83">
            <w:pPr>
              <w:pStyle w:val="Bezmezer"/>
              <w:keepNext/>
              <w:keepLines/>
              <w:jc w:val="both"/>
              <w:rPr>
                <w:rFonts w:ascii="Arial" w:hAnsi="Arial" w:cs="Arial"/>
                <w:b/>
              </w:rPr>
            </w:pPr>
            <w:r w:rsidRPr="007F11EB">
              <w:rPr>
                <w:rFonts w:ascii="Arial" w:hAnsi="Arial" w:cs="Arial"/>
                <w:b/>
              </w:rPr>
              <w:t>0</w:t>
            </w:r>
          </w:p>
        </w:tc>
      </w:tr>
      <w:tr w:rsidR="00DC1CD7" w:rsidRPr="007F11EB" w:rsidTr="00DC1CD7">
        <w:tc>
          <w:tcPr>
            <w:tcW w:w="1592" w:type="dxa"/>
          </w:tcPr>
          <w:p w:rsidR="00DC1CD7" w:rsidRPr="007F11EB" w:rsidRDefault="00DC1CD7" w:rsidP="003B4A83">
            <w:pPr>
              <w:pStyle w:val="Bezmezer"/>
              <w:keepNext/>
              <w:keepLines/>
              <w:jc w:val="both"/>
              <w:rPr>
                <w:rFonts w:ascii="Arial" w:hAnsi="Arial" w:cs="Arial"/>
              </w:rPr>
            </w:pPr>
            <w:r w:rsidRPr="007F11EB">
              <w:rPr>
                <w:rFonts w:ascii="Arial" w:hAnsi="Arial" w:cs="Arial"/>
              </w:rPr>
              <w:t>Celkem ženy</w:t>
            </w:r>
          </w:p>
        </w:tc>
        <w:tc>
          <w:tcPr>
            <w:tcW w:w="4220" w:type="dxa"/>
          </w:tcPr>
          <w:p w:rsidR="00DC1CD7" w:rsidRPr="007F11EB" w:rsidRDefault="00DC1CD7" w:rsidP="003B4A83">
            <w:pPr>
              <w:pStyle w:val="Bezmezer"/>
              <w:keepNext/>
              <w:keepLines/>
              <w:jc w:val="both"/>
              <w:rPr>
                <w:rFonts w:ascii="Arial" w:hAnsi="Arial" w:cs="Arial"/>
                <w:b/>
              </w:rPr>
            </w:pPr>
            <w:r w:rsidRPr="007F11EB">
              <w:rPr>
                <w:rFonts w:ascii="Arial" w:hAnsi="Arial" w:cs="Arial"/>
                <w:b/>
              </w:rPr>
              <w:t>2</w:t>
            </w:r>
          </w:p>
        </w:tc>
      </w:tr>
    </w:tbl>
    <w:p w:rsidR="00DC1CD7" w:rsidRPr="007F11EB" w:rsidRDefault="00DC1CD7" w:rsidP="003B4A83">
      <w:pPr>
        <w:pStyle w:val="Bezmezer"/>
        <w:keepNext/>
        <w:keepLines/>
        <w:jc w:val="both"/>
        <w:rPr>
          <w:rFonts w:ascii="Arial" w:hAnsi="Arial" w:cs="Arial"/>
          <w:b/>
          <w:i/>
          <w:sz w:val="6"/>
          <w:szCs w:val="6"/>
          <w:u w:val="single"/>
        </w:rPr>
      </w:pPr>
    </w:p>
    <w:p w:rsidR="00DC1CD7" w:rsidRPr="007F11EB" w:rsidRDefault="00DC1CD7" w:rsidP="003B4A83">
      <w:pPr>
        <w:pStyle w:val="Bezmezer"/>
        <w:keepNext/>
        <w:keepLines/>
        <w:jc w:val="both"/>
        <w:rPr>
          <w:rFonts w:ascii="Arial" w:hAnsi="Arial" w:cs="Arial"/>
        </w:rPr>
      </w:pPr>
      <w:r w:rsidRPr="007F11EB">
        <w:rPr>
          <w:rFonts w:ascii="Arial" w:hAnsi="Arial" w:cs="Arial"/>
        </w:rPr>
        <w:t xml:space="preserve">Pro pracovnice úklidu je uvažováno s využitím sociálního zázemí </w:t>
      </w:r>
      <w:proofErr w:type="gramStart"/>
      <w:r w:rsidRPr="007F11EB">
        <w:rPr>
          <w:rFonts w:ascii="Arial" w:hAnsi="Arial" w:cs="Arial"/>
        </w:rPr>
        <w:t>m.č.</w:t>
      </w:r>
      <w:proofErr w:type="gramEnd"/>
      <w:r w:rsidRPr="007F11EB">
        <w:rPr>
          <w:rFonts w:ascii="Arial" w:hAnsi="Arial" w:cs="Arial"/>
        </w:rPr>
        <w:t>109. (šatna, WC, umývárna se sprchou)</w:t>
      </w:r>
    </w:p>
    <w:p w:rsidR="00DC1CD7" w:rsidRPr="007F11EB" w:rsidRDefault="00DC1CD7" w:rsidP="003B4A83">
      <w:pPr>
        <w:pStyle w:val="Bezmezer"/>
        <w:keepNext/>
        <w:keepLines/>
        <w:jc w:val="both"/>
        <w:rPr>
          <w:rFonts w:ascii="Arial" w:hAnsi="Arial" w:cs="Arial"/>
          <w:b/>
          <w:i/>
          <w:u w:val="single"/>
        </w:rPr>
      </w:pPr>
    </w:p>
    <w:p w:rsidR="00DC1CD7" w:rsidRPr="007F11EB" w:rsidRDefault="00DC1CD7" w:rsidP="003B4A83">
      <w:pPr>
        <w:pStyle w:val="Bezmezer"/>
        <w:keepNext/>
        <w:keepLines/>
        <w:jc w:val="both"/>
        <w:rPr>
          <w:rFonts w:ascii="Arial" w:hAnsi="Arial" w:cs="Arial"/>
          <w:u w:val="single"/>
        </w:rPr>
      </w:pPr>
      <w:r w:rsidRPr="007F11EB">
        <w:rPr>
          <w:rFonts w:ascii="Arial" w:hAnsi="Arial" w:cs="Arial"/>
          <w:u w:val="single"/>
        </w:rPr>
        <w:t xml:space="preserve">2.NP </w:t>
      </w:r>
    </w:p>
    <w:p w:rsidR="00DC1CD7" w:rsidRPr="007F11EB" w:rsidRDefault="00DC1CD7" w:rsidP="003B4A83">
      <w:pPr>
        <w:pStyle w:val="Bezmezer"/>
        <w:keepNext/>
        <w:keepLines/>
        <w:jc w:val="both"/>
        <w:rPr>
          <w:rFonts w:ascii="Arial" w:hAnsi="Arial" w:cs="Arial"/>
          <w:b/>
          <w:i/>
          <w:sz w:val="10"/>
          <w:szCs w:val="10"/>
          <w:u w:val="single"/>
        </w:rPr>
      </w:pPr>
    </w:p>
    <w:tbl>
      <w:tblPr>
        <w:tblStyle w:val="Mkatabulky"/>
        <w:tblW w:w="0" w:type="auto"/>
        <w:tblInd w:w="250" w:type="dxa"/>
        <w:tblLook w:val="04A0"/>
      </w:tblPr>
      <w:tblGrid>
        <w:gridCol w:w="1592"/>
        <w:gridCol w:w="4220"/>
      </w:tblGrid>
      <w:tr w:rsidR="00DC1CD7" w:rsidRPr="007F11EB" w:rsidTr="00DC1CD7">
        <w:tc>
          <w:tcPr>
            <w:tcW w:w="5812" w:type="dxa"/>
            <w:gridSpan w:val="2"/>
          </w:tcPr>
          <w:p w:rsidR="00DC1CD7" w:rsidRPr="007F11EB" w:rsidRDefault="00DC1CD7" w:rsidP="003B4A83">
            <w:pPr>
              <w:pStyle w:val="Bezmezer"/>
              <w:keepNext/>
              <w:keepLines/>
              <w:jc w:val="both"/>
              <w:rPr>
                <w:rFonts w:ascii="Arial" w:hAnsi="Arial" w:cs="Arial"/>
                <w:i/>
              </w:rPr>
            </w:pPr>
            <w:r w:rsidRPr="007F11EB">
              <w:rPr>
                <w:rFonts w:ascii="Arial" w:hAnsi="Arial" w:cs="Arial"/>
              </w:rPr>
              <w:t>Administrativní část (1 směnný provoz)</w:t>
            </w:r>
          </w:p>
        </w:tc>
      </w:tr>
      <w:tr w:rsidR="00DC1CD7" w:rsidRPr="007F11EB" w:rsidTr="00DC1CD7">
        <w:tc>
          <w:tcPr>
            <w:tcW w:w="1592" w:type="dxa"/>
          </w:tcPr>
          <w:p w:rsidR="00DC1CD7" w:rsidRPr="007F11EB" w:rsidRDefault="00DC1CD7" w:rsidP="003B4A83">
            <w:pPr>
              <w:pStyle w:val="Bezmezer"/>
              <w:keepNext/>
              <w:keepLines/>
              <w:jc w:val="both"/>
              <w:rPr>
                <w:rFonts w:ascii="Arial" w:hAnsi="Arial" w:cs="Arial"/>
              </w:rPr>
            </w:pPr>
            <w:r w:rsidRPr="007F11EB">
              <w:rPr>
                <w:rFonts w:ascii="Arial" w:hAnsi="Arial" w:cs="Arial"/>
              </w:rPr>
              <w:t>Celkem muži</w:t>
            </w:r>
          </w:p>
        </w:tc>
        <w:tc>
          <w:tcPr>
            <w:tcW w:w="4220" w:type="dxa"/>
          </w:tcPr>
          <w:p w:rsidR="00DC1CD7" w:rsidRPr="007F11EB" w:rsidRDefault="00DC1CD7" w:rsidP="003B4A83">
            <w:pPr>
              <w:pStyle w:val="Bezmezer"/>
              <w:keepNext/>
              <w:keepLines/>
              <w:jc w:val="both"/>
              <w:rPr>
                <w:rFonts w:ascii="Arial" w:hAnsi="Arial" w:cs="Arial"/>
                <w:b/>
              </w:rPr>
            </w:pPr>
            <w:r w:rsidRPr="007F11EB">
              <w:rPr>
                <w:rFonts w:ascii="Arial" w:hAnsi="Arial" w:cs="Arial"/>
                <w:b/>
              </w:rPr>
              <w:t>3</w:t>
            </w:r>
          </w:p>
        </w:tc>
      </w:tr>
      <w:tr w:rsidR="00DC1CD7" w:rsidRPr="007F11EB" w:rsidTr="00DC1CD7">
        <w:tc>
          <w:tcPr>
            <w:tcW w:w="1592" w:type="dxa"/>
          </w:tcPr>
          <w:p w:rsidR="00DC1CD7" w:rsidRPr="007F11EB" w:rsidRDefault="00DC1CD7" w:rsidP="003B4A83">
            <w:pPr>
              <w:pStyle w:val="Bezmezer"/>
              <w:keepNext/>
              <w:keepLines/>
              <w:jc w:val="both"/>
              <w:rPr>
                <w:rFonts w:ascii="Arial" w:hAnsi="Arial" w:cs="Arial"/>
              </w:rPr>
            </w:pPr>
            <w:r w:rsidRPr="007F11EB">
              <w:rPr>
                <w:rFonts w:ascii="Arial" w:hAnsi="Arial" w:cs="Arial"/>
              </w:rPr>
              <w:t>Celkem ženy</w:t>
            </w:r>
          </w:p>
        </w:tc>
        <w:tc>
          <w:tcPr>
            <w:tcW w:w="4220" w:type="dxa"/>
          </w:tcPr>
          <w:p w:rsidR="00DC1CD7" w:rsidRPr="007F11EB" w:rsidRDefault="00DC1CD7" w:rsidP="003B4A83">
            <w:pPr>
              <w:pStyle w:val="Bezmezer"/>
              <w:keepNext/>
              <w:keepLines/>
              <w:jc w:val="both"/>
              <w:rPr>
                <w:rFonts w:ascii="Arial" w:hAnsi="Arial" w:cs="Arial"/>
                <w:b/>
              </w:rPr>
            </w:pPr>
            <w:r w:rsidRPr="007F11EB">
              <w:rPr>
                <w:rFonts w:ascii="Arial" w:hAnsi="Arial" w:cs="Arial"/>
                <w:b/>
              </w:rPr>
              <w:t>6</w:t>
            </w:r>
          </w:p>
        </w:tc>
      </w:tr>
    </w:tbl>
    <w:p w:rsidR="00DC1CD7" w:rsidRPr="007F11EB" w:rsidRDefault="00DC1CD7" w:rsidP="003B4A83">
      <w:pPr>
        <w:pStyle w:val="Bezmezer"/>
        <w:keepNext/>
        <w:keepLines/>
        <w:jc w:val="both"/>
        <w:rPr>
          <w:rFonts w:ascii="Arial" w:hAnsi="Arial" w:cs="Arial"/>
          <w:sz w:val="4"/>
          <w:szCs w:val="4"/>
        </w:rPr>
      </w:pPr>
    </w:p>
    <w:p w:rsidR="00DC1CD7" w:rsidRPr="007F11EB" w:rsidRDefault="00DC1CD7" w:rsidP="003B4A83">
      <w:pPr>
        <w:pStyle w:val="Bezmezer"/>
        <w:keepNext/>
        <w:keepLines/>
        <w:jc w:val="both"/>
        <w:rPr>
          <w:rFonts w:ascii="Arial" w:hAnsi="Arial" w:cs="Arial"/>
        </w:rPr>
      </w:pPr>
      <w:r w:rsidRPr="007F11EB">
        <w:rPr>
          <w:rFonts w:ascii="Arial" w:hAnsi="Arial" w:cs="Arial"/>
        </w:rPr>
        <w:t xml:space="preserve">Pro pracovníky administrativní části není uvažováno se šatnou a umývárnou se sprchou. Pro pracovníky přestupkového oddělení je uvažováno s využitím sociálního zázemí (WC) </w:t>
      </w:r>
      <w:proofErr w:type="gramStart"/>
      <w:r w:rsidRPr="007F11EB">
        <w:rPr>
          <w:rFonts w:ascii="Arial" w:hAnsi="Arial" w:cs="Arial"/>
        </w:rPr>
        <w:t>m.č.</w:t>
      </w:r>
      <w:proofErr w:type="gramEnd"/>
      <w:r w:rsidRPr="007F11EB">
        <w:rPr>
          <w:rFonts w:ascii="Arial" w:hAnsi="Arial" w:cs="Arial"/>
        </w:rPr>
        <w:t>211 (ženy) a 210 (muži).</w:t>
      </w:r>
    </w:p>
    <w:p w:rsidR="003B4A83" w:rsidRPr="007F11EB" w:rsidRDefault="003B4A83" w:rsidP="003B4A83">
      <w:pPr>
        <w:pStyle w:val="Bezmezer"/>
        <w:keepNext/>
        <w:keepLines/>
        <w:jc w:val="both"/>
        <w:rPr>
          <w:rFonts w:ascii="Arial" w:hAnsi="Arial" w:cs="Arial"/>
        </w:rPr>
      </w:pPr>
    </w:p>
    <w:p w:rsidR="003B4A83" w:rsidRPr="007F11EB" w:rsidRDefault="003B4A83" w:rsidP="003B4A83">
      <w:pPr>
        <w:pStyle w:val="Bezmezer"/>
        <w:keepNext/>
        <w:keepLines/>
        <w:jc w:val="both"/>
        <w:rPr>
          <w:rFonts w:ascii="Arial" w:hAnsi="Arial" w:cs="Arial"/>
        </w:rPr>
      </w:pPr>
    </w:p>
    <w:p w:rsidR="003B4A83" w:rsidRPr="007F11EB" w:rsidRDefault="003B4A83" w:rsidP="003B4A83">
      <w:pPr>
        <w:pStyle w:val="Bezmezer"/>
        <w:keepNext/>
        <w:keepLines/>
        <w:jc w:val="both"/>
        <w:rPr>
          <w:rFonts w:ascii="Arial" w:hAnsi="Arial" w:cs="Arial"/>
        </w:rPr>
      </w:pPr>
    </w:p>
    <w:p w:rsidR="003B4A83" w:rsidRPr="007F11EB" w:rsidRDefault="003B4A83" w:rsidP="003B4A83">
      <w:pPr>
        <w:pStyle w:val="Bezmezer"/>
        <w:keepNext/>
        <w:keepLines/>
        <w:jc w:val="both"/>
        <w:rPr>
          <w:rFonts w:ascii="Arial" w:hAnsi="Arial" w:cs="Arial"/>
        </w:rPr>
      </w:pPr>
    </w:p>
    <w:p w:rsidR="003B4A83" w:rsidRPr="007F11EB" w:rsidRDefault="003B4A83" w:rsidP="003B4A83">
      <w:pPr>
        <w:pStyle w:val="Bezmezer"/>
        <w:keepNext/>
        <w:keepLines/>
        <w:jc w:val="both"/>
        <w:rPr>
          <w:rFonts w:ascii="Arial" w:hAnsi="Arial" w:cs="Arial"/>
        </w:rPr>
      </w:pPr>
    </w:p>
    <w:p w:rsidR="003B4A83" w:rsidRPr="007F11EB" w:rsidRDefault="003B4A83" w:rsidP="003B4A83">
      <w:pPr>
        <w:pStyle w:val="Bezmezer"/>
        <w:keepNext/>
        <w:keepLines/>
        <w:jc w:val="both"/>
        <w:rPr>
          <w:rFonts w:ascii="Arial" w:hAnsi="Arial" w:cs="Arial"/>
        </w:rPr>
      </w:pPr>
    </w:p>
    <w:p w:rsidR="003B4A83" w:rsidRPr="007F11EB" w:rsidRDefault="003B4A83" w:rsidP="003B4A83">
      <w:pPr>
        <w:pStyle w:val="Bezmezer"/>
        <w:keepNext/>
        <w:keepLines/>
        <w:jc w:val="both"/>
        <w:rPr>
          <w:rFonts w:ascii="Arial" w:hAnsi="Arial" w:cs="Arial"/>
        </w:rPr>
      </w:pPr>
    </w:p>
    <w:p w:rsidR="00DC1CD7" w:rsidRPr="007F11EB" w:rsidRDefault="00DC1CD7" w:rsidP="003B4A83">
      <w:pPr>
        <w:pStyle w:val="Bezmezer"/>
        <w:keepNext/>
        <w:keepLines/>
        <w:jc w:val="both"/>
        <w:rPr>
          <w:rFonts w:ascii="Arial" w:hAnsi="Arial" w:cs="Arial"/>
        </w:rPr>
      </w:pPr>
    </w:p>
    <w:tbl>
      <w:tblPr>
        <w:tblStyle w:val="Mkatabulky"/>
        <w:tblW w:w="0" w:type="auto"/>
        <w:tblInd w:w="250" w:type="dxa"/>
        <w:tblLook w:val="04A0"/>
      </w:tblPr>
      <w:tblGrid>
        <w:gridCol w:w="1592"/>
        <w:gridCol w:w="4220"/>
      </w:tblGrid>
      <w:tr w:rsidR="00DC1CD7" w:rsidRPr="007F11EB" w:rsidTr="00DC1CD7">
        <w:tc>
          <w:tcPr>
            <w:tcW w:w="5812" w:type="dxa"/>
            <w:gridSpan w:val="2"/>
          </w:tcPr>
          <w:p w:rsidR="00DC1CD7" w:rsidRPr="007F11EB" w:rsidRDefault="00DC1CD7" w:rsidP="003B4A83">
            <w:pPr>
              <w:pStyle w:val="Bezmezer"/>
              <w:keepNext/>
              <w:keepLines/>
              <w:jc w:val="both"/>
              <w:rPr>
                <w:rFonts w:ascii="Arial" w:hAnsi="Arial" w:cs="Arial"/>
                <w:i/>
              </w:rPr>
            </w:pPr>
            <w:r w:rsidRPr="007F11EB">
              <w:rPr>
                <w:rFonts w:ascii="Arial" w:hAnsi="Arial" w:cs="Arial"/>
              </w:rPr>
              <w:t>Městská policie – pochůzkáři (4 směnný provoz)</w:t>
            </w:r>
          </w:p>
        </w:tc>
      </w:tr>
      <w:tr w:rsidR="00DC1CD7" w:rsidRPr="007F11EB" w:rsidTr="00DC1CD7">
        <w:tc>
          <w:tcPr>
            <w:tcW w:w="1592" w:type="dxa"/>
          </w:tcPr>
          <w:p w:rsidR="00DC1CD7" w:rsidRPr="007F11EB" w:rsidRDefault="00DC1CD7" w:rsidP="003B4A83">
            <w:pPr>
              <w:pStyle w:val="Bezmezer"/>
              <w:keepNext/>
              <w:keepLines/>
              <w:jc w:val="both"/>
              <w:rPr>
                <w:rFonts w:ascii="Arial" w:hAnsi="Arial" w:cs="Arial"/>
              </w:rPr>
            </w:pPr>
            <w:r w:rsidRPr="007F11EB">
              <w:rPr>
                <w:rFonts w:ascii="Arial" w:hAnsi="Arial" w:cs="Arial"/>
              </w:rPr>
              <w:t>Celkem muži</w:t>
            </w:r>
          </w:p>
        </w:tc>
        <w:tc>
          <w:tcPr>
            <w:tcW w:w="4220" w:type="dxa"/>
          </w:tcPr>
          <w:p w:rsidR="00DC1CD7" w:rsidRPr="007F11EB" w:rsidRDefault="00DC1CD7" w:rsidP="003B4A83">
            <w:pPr>
              <w:pStyle w:val="Bezmezer"/>
              <w:keepNext/>
              <w:keepLines/>
              <w:jc w:val="both"/>
              <w:rPr>
                <w:rFonts w:ascii="Arial" w:hAnsi="Arial" w:cs="Arial"/>
              </w:rPr>
            </w:pPr>
            <w:r w:rsidRPr="007F11EB">
              <w:rPr>
                <w:rFonts w:ascii="Arial" w:hAnsi="Arial" w:cs="Arial"/>
              </w:rPr>
              <w:t xml:space="preserve">70 </w:t>
            </w:r>
          </w:p>
        </w:tc>
      </w:tr>
      <w:tr w:rsidR="00DC1CD7" w:rsidRPr="007F11EB" w:rsidTr="00DC1CD7">
        <w:tc>
          <w:tcPr>
            <w:tcW w:w="1592" w:type="dxa"/>
          </w:tcPr>
          <w:p w:rsidR="00DC1CD7" w:rsidRPr="007F11EB" w:rsidRDefault="00DC1CD7" w:rsidP="003B4A83">
            <w:pPr>
              <w:pStyle w:val="Bezmezer"/>
              <w:keepNext/>
              <w:keepLines/>
              <w:jc w:val="both"/>
              <w:rPr>
                <w:rFonts w:ascii="Arial" w:hAnsi="Arial" w:cs="Arial"/>
              </w:rPr>
            </w:pPr>
            <w:r w:rsidRPr="007F11EB">
              <w:rPr>
                <w:rFonts w:ascii="Arial" w:hAnsi="Arial" w:cs="Arial"/>
              </w:rPr>
              <w:t>Celkem ženy</w:t>
            </w:r>
          </w:p>
        </w:tc>
        <w:tc>
          <w:tcPr>
            <w:tcW w:w="4220" w:type="dxa"/>
          </w:tcPr>
          <w:p w:rsidR="00DC1CD7" w:rsidRPr="007F11EB" w:rsidRDefault="00DC1CD7" w:rsidP="003B4A83">
            <w:pPr>
              <w:pStyle w:val="Bezmezer"/>
              <w:keepNext/>
              <w:keepLines/>
              <w:jc w:val="both"/>
              <w:rPr>
                <w:rFonts w:ascii="Arial" w:hAnsi="Arial" w:cs="Arial"/>
              </w:rPr>
            </w:pPr>
            <w:r w:rsidRPr="007F11EB">
              <w:rPr>
                <w:rFonts w:ascii="Arial" w:hAnsi="Arial" w:cs="Arial"/>
              </w:rPr>
              <w:t>12</w:t>
            </w:r>
          </w:p>
        </w:tc>
      </w:tr>
      <w:tr w:rsidR="00DC1CD7" w:rsidRPr="007F11EB" w:rsidTr="00DC1CD7">
        <w:tc>
          <w:tcPr>
            <w:tcW w:w="1592" w:type="dxa"/>
          </w:tcPr>
          <w:p w:rsidR="00DC1CD7" w:rsidRPr="007F11EB" w:rsidRDefault="00DC1CD7" w:rsidP="003B4A83">
            <w:pPr>
              <w:pStyle w:val="Bezmezer"/>
              <w:keepNext/>
              <w:keepLines/>
              <w:jc w:val="both"/>
              <w:rPr>
                <w:rFonts w:ascii="Arial" w:hAnsi="Arial" w:cs="Arial"/>
              </w:rPr>
            </w:pPr>
            <w:r w:rsidRPr="007F11EB">
              <w:rPr>
                <w:rFonts w:ascii="Arial" w:hAnsi="Arial" w:cs="Arial"/>
              </w:rPr>
              <w:t>Muži / 1 směna</w:t>
            </w:r>
          </w:p>
        </w:tc>
        <w:tc>
          <w:tcPr>
            <w:tcW w:w="4220" w:type="dxa"/>
          </w:tcPr>
          <w:p w:rsidR="00DC1CD7" w:rsidRPr="007F11EB" w:rsidRDefault="00DC1CD7" w:rsidP="003B4A83">
            <w:pPr>
              <w:pStyle w:val="Bezmezer"/>
              <w:keepNext/>
              <w:keepLines/>
              <w:jc w:val="both"/>
              <w:rPr>
                <w:rFonts w:ascii="Arial" w:hAnsi="Arial" w:cs="Arial"/>
                <w:b/>
              </w:rPr>
            </w:pPr>
            <w:r w:rsidRPr="007F11EB">
              <w:rPr>
                <w:rFonts w:ascii="Arial" w:hAnsi="Arial" w:cs="Arial"/>
                <w:b/>
              </w:rPr>
              <w:t xml:space="preserve">Max. 20 </w:t>
            </w:r>
          </w:p>
          <w:p w:rsidR="00DC1CD7" w:rsidRPr="007F11EB" w:rsidRDefault="00DC1CD7" w:rsidP="003B4A83">
            <w:pPr>
              <w:pStyle w:val="Bezmezer"/>
              <w:keepNext/>
              <w:keepLines/>
              <w:jc w:val="both"/>
              <w:rPr>
                <w:rFonts w:ascii="Arial" w:hAnsi="Arial" w:cs="Arial"/>
              </w:rPr>
            </w:pPr>
            <w:r w:rsidRPr="007F11EB">
              <w:rPr>
                <w:rFonts w:ascii="Arial" w:hAnsi="Arial" w:cs="Arial"/>
                <w:b/>
              </w:rPr>
              <w:t>(</w:t>
            </w:r>
            <w:r w:rsidRPr="007F11EB">
              <w:rPr>
                <w:rFonts w:ascii="Arial" w:hAnsi="Arial" w:cs="Arial"/>
              </w:rPr>
              <w:t>vč. vrátného v 1.NP a dispečera)</w:t>
            </w:r>
          </w:p>
        </w:tc>
      </w:tr>
      <w:tr w:rsidR="00DC1CD7" w:rsidRPr="007F11EB" w:rsidTr="00DC1CD7">
        <w:tc>
          <w:tcPr>
            <w:tcW w:w="1592" w:type="dxa"/>
          </w:tcPr>
          <w:p w:rsidR="00DC1CD7" w:rsidRPr="007F11EB" w:rsidRDefault="00DC1CD7" w:rsidP="003B4A83">
            <w:pPr>
              <w:pStyle w:val="Bezmezer"/>
              <w:keepNext/>
              <w:keepLines/>
              <w:jc w:val="both"/>
              <w:rPr>
                <w:rFonts w:ascii="Arial" w:hAnsi="Arial" w:cs="Arial"/>
              </w:rPr>
            </w:pPr>
            <w:r w:rsidRPr="007F11EB">
              <w:rPr>
                <w:rFonts w:ascii="Arial" w:hAnsi="Arial" w:cs="Arial"/>
              </w:rPr>
              <w:t>Ženy / 1 směna</w:t>
            </w:r>
          </w:p>
        </w:tc>
        <w:tc>
          <w:tcPr>
            <w:tcW w:w="4220" w:type="dxa"/>
          </w:tcPr>
          <w:p w:rsidR="00DC1CD7" w:rsidRPr="007F11EB" w:rsidRDefault="00DC1CD7" w:rsidP="003B4A83">
            <w:pPr>
              <w:pStyle w:val="Bezmezer"/>
              <w:keepNext/>
              <w:keepLines/>
              <w:jc w:val="both"/>
              <w:rPr>
                <w:rFonts w:ascii="Arial" w:hAnsi="Arial" w:cs="Arial"/>
                <w:b/>
              </w:rPr>
            </w:pPr>
            <w:r w:rsidRPr="007F11EB">
              <w:rPr>
                <w:rFonts w:ascii="Arial" w:hAnsi="Arial" w:cs="Arial"/>
                <w:b/>
              </w:rPr>
              <w:t>Max. 3</w:t>
            </w:r>
          </w:p>
        </w:tc>
      </w:tr>
    </w:tbl>
    <w:p w:rsidR="003B4A83" w:rsidRPr="007F11EB" w:rsidRDefault="003B4A83" w:rsidP="003B4A83">
      <w:pPr>
        <w:keepNext/>
        <w:keepLines/>
        <w:rPr>
          <w:rFonts w:cs="Arial"/>
        </w:rPr>
      </w:pPr>
    </w:p>
    <w:p w:rsidR="00DC1CD7" w:rsidRPr="007F11EB" w:rsidRDefault="00DC1CD7" w:rsidP="003B4A83">
      <w:pPr>
        <w:keepNext/>
        <w:keepLines/>
      </w:pPr>
      <w:r w:rsidRPr="007F11EB">
        <w:rPr>
          <w:rFonts w:cs="Arial"/>
        </w:rPr>
        <w:t xml:space="preserve">Pro pochůzkáře je uvažováno se šatnou a umývárnami </w:t>
      </w:r>
      <w:proofErr w:type="gramStart"/>
      <w:r w:rsidRPr="007F11EB">
        <w:rPr>
          <w:rFonts w:cs="Arial"/>
        </w:rPr>
        <w:t>m.č.</w:t>
      </w:r>
      <w:proofErr w:type="gramEnd"/>
      <w:r w:rsidRPr="007F11EB">
        <w:rPr>
          <w:rFonts w:cs="Arial"/>
        </w:rPr>
        <w:t xml:space="preserve"> 221 (muži) a m.č. 222 (ženy).</w:t>
      </w:r>
    </w:p>
    <w:p w:rsidR="00DF7898" w:rsidRPr="007F11EB" w:rsidRDefault="004C19B0" w:rsidP="003B4A83">
      <w:pPr>
        <w:pStyle w:val="Bezmezer"/>
        <w:keepNext/>
        <w:keepLines/>
        <w:jc w:val="both"/>
        <w:rPr>
          <w:rFonts w:ascii="Arial" w:hAnsi="Arial" w:cs="Arial"/>
        </w:rPr>
      </w:pPr>
      <w:r w:rsidRPr="007F11EB">
        <w:rPr>
          <w:rFonts w:ascii="Arial" w:hAnsi="Arial" w:cs="Arial"/>
          <w:u w:val="single"/>
        </w:rPr>
        <w:t>Poznámka</w:t>
      </w:r>
      <w:r w:rsidRPr="007F11EB">
        <w:rPr>
          <w:rFonts w:ascii="Arial" w:hAnsi="Arial" w:cs="Arial"/>
        </w:rPr>
        <w:t xml:space="preserve">: pro veřejnost v 1.NP je navrženo sociální zázemí </w:t>
      </w:r>
      <w:proofErr w:type="gramStart"/>
      <w:r w:rsidRPr="007F11EB">
        <w:rPr>
          <w:rFonts w:ascii="Arial" w:hAnsi="Arial" w:cs="Arial"/>
        </w:rPr>
        <w:t>m.č.</w:t>
      </w:r>
      <w:proofErr w:type="gramEnd"/>
      <w:r w:rsidRPr="007F11EB">
        <w:rPr>
          <w:rFonts w:ascii="Arial" w:hAnsi="Arial" w:cs="Arial"/>
        </w:rPr>
        <w:t xml:space="preserve"> 132 a 133.</w:t>
      </w:r>
      <w:r w:rsidR="008D04D8" w:rsidRPr="007F11EB">
        <w:rPr>
          <w:rFonts w:ascii="Arial" w:hAnsi="Arial" w:cs="Arial"/>
        </w:rPr>
        <w:t xml:space="preserve"> (2.NP je bez přístupu veřejnosti).</w:t>
      </w:r>
    </w:p>
    <w:p w:rsidR="00427C41" w:rsidRPr="007F11EB" w:rsidRDefault="00ED3C61" w:rsidP="003B4A83">
      <w:pPr>
        <w:pStyle w:val="Nadpis2"/>
      </w:pPr>
      <w:proofErr w:type="gramStart"/>
      <w:r w:rsidRPr="007F11EB">
        <w:t>B.2.4</w:t>
      </w:r>
      <w:proofErr w:type="gramEnd"/>
      <w:r w:rsidRPr="007F11EB">
        <w:t xml:space="preserve"> Bezbariérové užívání stavby</w:t>
      </w:r>
      <w:bookmarkEnd w:id="6"/>
    </w:p>
    <w:p w:rsidR="002018CD" w:rsidRPr="007F11EB" w:rsidRDefault="00EE228B" w:rsidP="003B4A83">
      <w:pPr>
        <w:keepNext/>
        <w:keepLines/>
      </w:pPr>
      <w:bookmarkStart w:id="7" w:name="_Toc441492280"/>
      <w:r w:rsidRPr="007F11EB">
        <w:t>Jedná se o změnu dokončené stavby. Při návrhu stavebních úprav byly zohledněny p</w:t>
      </w:r>
      <w:r w:rsidR="00606C3C" w:rsidRPr="007F11EB">
        <w:t>ož</w:t>
      </w:r>
      <w:r w:rsidRPr="007F11EB">
        <w:t>adavky vyhláška č. 398/2009 Sb. V 1.NP objektu bude umístěn administrativní provoz určený pro styk s veřejností (přestupkové oddělení magistrátu města FM, kontaktní místo městské policie).</w:t>
      </w:r>
    </w:p>
    <w:p w:rsidR="00125C08" w:rsidRPr="007F11EB" w:rsidRDefault="00EE228B" w:rsidP="003B4A83">
      <w:pPr>
        <w:keepNext/>
        <w:keepLines/>
      </w:pPr>
      <w:r w:rsidRPr="007F11EB">
        <w:t>Hlavní v</w:t>
      </w:r>
      <w:r w:rsidR="00606C3C" w:rsidRPr="007F11EB">
        <w:t xml:space="preserve">stup do 1.NP </w:t>
      </w:r>
      <w:r w:rsidR="005A581B" w:rsidRPr="007F11EB">
        <w:t>objektu je navržen bezbariérový – je navržena úprava stávající zpevněné plochy do podoby dvouramenné rampy šířky cca 3,5 m s </w:t>
      </w:r>
      <w:proofErr w:type="spellStart"/>
      <w:r w:rsidR="005A581B" w:rsidRPr="007F11EB">
        <w:t>mezipodestou</w:t>
      </w:r>
      <w:proofErr w:type="spellEnd"/>
      <w:r w:rsidR="005A581B" w:rsidRPr="007F11EB">
        <w:t>; sklon ramen rampy max. 1:8, délka ramen rampy max. 3 m, délka podesty 1,5 m. Před vstupem do objektu je navržena podesta o sklonu 1% v délce 2 m.  Rampa bude po obou stranách opatřena zábradlím</w:t>
      </w:r>
      <w:r w:rsidR="00775E69" w:rsidRPr="007F11EB">
        <w:t>; zábradlí je navrženo výšky 900 mm, doplněné vodící tyčí ve výšce 300 mm</w:t>
      </w:r>
      <w:r w:rsidR="005A581B" w:rsidRPr="007F11EB">
        <w:t xml:space="preserve">. </w:t>
      </w:r>
      <w:r w:rsidR="00125C08" w:rsidRPr="007F11EB">
        <w:t xml:space="preserve">Samostatný vstup do kontaktního centra městské policie je po stávající zpevněné ploše o sklonu cca 2%. </w:t>
      </w:r>
    </w:p>
    <w:p w:rsidR="002018CD" w:rsidRPr="007F11EB" w:rsidRDefault="00125C08" w:rsidP="003B4A83">
      <w:pPr>
        <w:keepNext/>
        <w:keepLines/>
      </w:pPr>
      <w:r w:rsidRPr="007F11EB">
        <w:t>Výškové</w:t>
      </w:r>
      <w:r w:rsidR="005A581B" w:rsidRPr="007F11EB">
        <w:t xml:space="preserve"> rozdíl</w:t>
      </w:r>
      <w:r w:rsidRPr="007F11EB">
        <w:t>y při vstupech do objektu jsou</w:t>
      </w:r>
      <w:r w:rsidR="005A581B" w:rsidRPr="007F11EB">
        <w:t xml:space="preserve"> max. 20 mm, š</w:t>
      </w:r>
      <w:r w:rsidRPr="007F11EB">
        <w:t>ířky</w:t>
      </w:r>
      <w:r w:rsidR="002018CD" w:rsidRPr="007F11EB">
        <w:t xml:space="preserve"> vstupních dveří</w:t>
      </w:r>
      <w:r w:rsidR="005A581B" w:rsidRPr="007F11EB">
        <w:t xml:space="preserve"> do objektu</w:t>
      </w:r>
      <w:r w:rsidRPr="007F11EB">
        <w:t xml:space="preserve"> jsou</w:t>
      </w:r>
      <w:r w:rsidR="002018CD" w:rsidRPr="007F11EB">
        <w:t xml:space="preserve"> min. 900 mm.</w:t>
      </w:r>
    </w:p>
    <w:p w:rsidR="002018CD" w:rsidRPr="007F11EB" w:rsidRDefault="002018CD" w:rsidP="003B4A83">
      <w:pPr>
        <w:keepNext/>
        <w:keepLines/>
      </w:pPr>
      <w:r w:rsidRPr="007F11EB">
        <w:t>V</w:t>
      </w:r>
      <w:r w:rsidR="00606C3C" w:rsidRPr="007F11EB">
        <w:t> 1.NP</w:t>
      </w:r>
      <w:r w:rsidR="003B4A83" w:rsidRPr="007F11EB">
        <w:t>,</w:t>
      </w:r>
      <w:r w:rsidR="00606C3C" w:rsidRPr="007F11EB">
        <w:t xml:space="preserve"> určeném pro</w:t>
      </w:r>
      <w:r w:rsidR="003B4A83" w:rsidRPr="007F11EB">
        <w:t xml:space="preserve"> styk s</w:t>
      </w:r>
      <w:r w:rsidR="00606C3C" w:rsidRPr="007F11EB">
        <w:t xml:space="preserve"> veřejnost</w:t>
      </w:r>
      <w:r w:rsidR="003B4A83" w:rsidRPr="007F11EB">
        <w:t>í,</w:t>
      </w:r>
      <w:r w:rsidR="00606C3C" w:rsidRPr="007F11EB">
        <w:t xml:space="preserve"> je zří</w:t>
      </w:r>
      <w:r w:rsidR="00437661" w:rsidRPr="007F11EB">
        <w:t>zeno bezbariérové WC</w:t>
      </w:r>
      <w:r w:rsidR="00FE60A2" w:rsidRPr="007F11EB">
        <w:t xml:space="preserve"> (</w:t>
      </w:r>
      <w:proofErr w:type="gramStart"/>
      <w:r w:rsidR="00FE60A2" w:rsidRPr="007F11EB">
        <w:t>m.č.</w:t>
      </w:r>
      <w:proofErr w:type="gramEnd"/>
      <w:r w:rsidR="00FE60A2" w:rsidRPr="007F11EB">
        <w:t xml:space="preserve"> 133c) </w:t>
      </w:r>
      <w:r w:rsidR="00437661" w:rsidRPr="007F11EB">
        <w:t>; rozměr kabiny je</w:t>
      </w:r>
      <w:r w:rsidR="003B4A83" w:rsidRPr="007F11EB">
        <w:t xml:space="preserve"> cca</w:t>
      </w:r>
      <w:r w:rsidR="00437661" w:rsidRPr="007F11EB">
        <w:t xml:space="preserve"> 1700 x 2500 mm, dveře do kabiny jsou navrženy šířky 800 mm.</w:t>
      </w:r>
      <w:r w:rsidR="00606C3C" w:rsidRPr="007F11EB">
        <w:t xml:space="preserve"> </w:t>
      </w:r>
      <w:r w:rsidR="00437661" w:rsidRPr="007F11EB">
        <w:t>Komunikační prostory pro veřejnost (chodby) jsou šířky min. 1800 mm, všechny dveře do prostorů určených pro veřejnost (kanceláře přestupkové oddělení) jsou šířky min. 800 mm.</w:t>
      </w:r>
    </w:p>
    <w:p w:rsidR="00EF44F3" w:rsidRPr="007F11EB" w:rsidRDefault="00606C3C" w:rsidP="003B4A83">
      <w:pPr>
        <w:keepNext/>
        <w:keepLines/>
      </w:pPr>
      <w:r w:rsidRPr="007F11EB">
        <w:t>2.NP ob</w:t>
      </w:r>
      <w:r w:rsidR="002018CD" w:rsidRPr="007F11EB">
        <w:t>jektu není určeno pro veřejnost;</w:t>
      </w:r>
      <w:r w:rsidRPr="007F11EB">
        <w:t xml:space="preserve"> je přístupné pouze po stávajícím schodišti, není uvažováno s bezbariérovým užíváním 2.NP.</w:t>
      </w:r>
    </w:p>
    <w:p w:rsidR="00ED3C61" w:rsidRPr="007F11EB" w:rsidRDefault="00BC3160" w:rsidP="003B4A83">
      <w:pPr>
        <w:pStyle w:val="Nadpis2"/>
      </w:pPr>
      <w:proofErr w:type="gramStart"/>
      <w:r w:rsidRPr="007F11EB">
        <w:t>B.2.5</w:t>
      </w:r>
      <w:proofErr w:type="gramEnd"/>
      <w:r w:rsidRPr="007F11EB">
        <w:t xml:space="preserve"> Bezpečnost při užívání stavby</w:t>
      </w:r>
      <w:bookmarkEnd w:id="7"/>
    </w:p>
    <w:p w:rsidR="0048581B" w:rsidRPr="007F11EB" w:rsidRDefault="0048581B" w:rsidP="003B4A83">
      <w:pPr>
        <w:keepNext/>
        <w:keepLines/>
        <w:spacing w:before="120"/>
      </w:pPr>
      <w:r w:rsidRPr="007F11EB">
        <w:t>Projektovaná stavba splňuje základní požadavek č. 4 – Bezpečnost a přístupnost při užívání, který je definování směrnicí rady 89/106EHS o stavebních výrobcích a také oběma českými nařízeními vlády č. 163/2002Sb. a č. 190/2002 Sb.</w:t>
      </w:r>
    </w:p>
    <w:p w:rsidR="0048581B" w:rsidRPr="007F11EB" w:rsidRDefault="0048581B" w:rsidP="003B4A83">
      <w:pPr>
        <w:keepNext/>
        <w:keepLines/>
      </w:pPr>
      <w:r w:rsidRPr="007F11EB">
        <w:t xml:space="preserve">Stavba je navržena a bude provedena takovým způsobem, aby při jejím užívání nebo provozu nevznikalo nepřijatelné nebezpečí nehod nebo poškození, např. uklouznutím, pádem, nárazem, popálením, zásahem elektrickým proudem, zranění výbuchem a vloupání nebo k úrazu způsobeným pohybujícím se vozidlem. </w:t>
      </w:r>
    </w:p>
    <w:p w:rsidR="0048581B" w:rsidRPr="007F11EB" w:rsidRDefault="0048581B" w:rsidP="003B4A83">
      <w:pPr>
        <w:keepNext/>
        <w:keepLines/>
      </w:pPr>
      <w:r w:rsidRPr="007F11EB">
        <w:rPr>
          <w:rFonts w:cs="Arial"/>
        </w:rPr>
        <w:t xml:space="preserve">Při užívání objektů je nutno dodržovat veškeré zákonné bezpečnostní předpisy a vyhlášky. </w:t>
      </w:r>
      <w:r w:rsidRPr="007F11EB">
        <w:t xml:space="preserve">Provozovatel bude udržovat objekt v dobrém </w:t>
      </w:r>
      <w:r w:rsidRPr="007F11EB">
        <w:rPr>
          <w:bCs/>
        </w:rPr>
        <w:t>technickém stavu</w:t>
      </w:r>
      <w:r w:rsidRPr="007F11EB">
        <w:t xml:space="preserve"> tak, aby nevznikalo nebezpečí ohrožující uživatele, jeho zaměstnance či návštěvníky, jakož i jiná nebezpečí, např. požárního nebo hygienického charakteru.</w:t>
      </w:r>
    </w:p>
    <w:p w:rsidR="0048581B" w:rsidRPr="007F11EB" w:rsidRDefault="0048581B" w:rsidP="003B4A83">
      <w:pPr>
        <w:keepNext/>
        <w:keepLines/>
      </w:pPr>
      <w:r w:rsidRPr="007F11EB">
        <w:t>Objekt musí být během provozu udržován tak, aby:</w:t>
      </w:r>
    </w:p>
    <w:p w:rsidR="0048581B" w:rsidRPr="007F11EB" w:rsidRDefault="0048581B" w:rsidP="003B4A83">
      <w:pPr>
        <w:keepNext/>
        <w:keepLines/>
        <w:ind w:left="567" w:hanging="283"/>
      </w:pPr>
      <w:r w:rsidRPr="007F11EB">
        <w:lastRenderedPageBreak/>
        <w:t>-</w:t>
      </w:r>
      <w:r w:rsidRPr="007F11EB">
        <w:tab/>
        <w:t xml:space="preserve">nedocházelo k nadměrnému opotřebení vlivem působení škodlivých vlivů prostředí, např. klimatickými podmínkami, jenž působí na vnější konstrukce - vykonávat pravidelnou obnovu venkovních nátěrů, jakož i očistu nánosů na střešním plášti </w:t>
      </w:r>
    </w:p>
    <w:p w:rsidR="0048581B" w:rsidRPr="007F11EB" w:rsidRDefault="0048581B" w:rsidP="003B4A83">
      <w:pPr>
        <w:keepNext/>
        <w:keepLines/>
        <w:ind w:left="567" w:hanging="283"/>
      </w:pPr>
      <w:r w:rsidRPr="007F11EB">
        <w:t>-</w:t>
      </w:r>
      <w:r w:rsidRPr="007F11EB">
        <w:tab/>
        <w:t xml:space="preserve">komunikace pro pěší (vnitřní či vnější) nebo na jiná zařízení technického vybavení nesmí být poškozena, provozovatel je musí pravidelně, alespoň 1x ročně kontrolovat, je povinen udržovat podlahy, (schodiště, ochranná zábradlí) v bezpečném stavu  </w:t>
      </w:r>
    </w:p>
    <w:p w:rsidR="0048581B" w:rsidRPr="007F11EB" w:rsidRDefault="0048581B" w:rsidP="003B4A83">
      <w:pPr>
        <w:keepNext/>
        <w:keepLines/>
        <w:ind w:left="567" w:hanging="283"/>
      </w:pPr>
      <w:r w:rsidRPr="007F11EB">
        <w:t>-</w:t>
      </w:r>
      <w:r w:rsidRPr="007F11EB">
        <w:tab/>
        <w:t>pravidelně udržovat bezzávadný stav vnitřní elektroinstalace - zabezpečovat denní vizuální prohlídky (dle četnosti provozu), což je důležité zejména v prostorách mokrých a vlhkých</w:t>
      </w:r>
    </w:p>
    <w:p w:rsidR="0048581B" w:rsidRPr="007F11EB" w:rsidRDefault="0048581B" w:rsidP="003B4A83">
      <w:pPr>
        <w:keepNext/>
        <w:keepLines/>
        <w:ind w:left="567" w:hanging="283"/>
      </w:pPr>
      <w:r w:rsidRPr="007F11EB">
        <w:t>-</w:t>
      </w:r>
      <w:r w:rsidRPr="007F11EB">
        <w:tab/>
        <w:t xml:space="preserve">technická zařízení v objektu je nutno min. 1x ročně odborně kontrolovat, provádět revizní prohlídky (např. elektrického zařízení - osvětlení, vytápění aj.) - nejpozději 1x za 5 let </w:t>
      </w:r>
    </w:p>
    <w:p w:rsidR="0048581B" w:rsidRPr="007F11EB" w:rsidRDefault="0048581B" w:rsidP="003B4A83">
      <w:pPr>
        <w:keepNext/>
        <w:keepLines/>
        <w:ind w:left="567" w:hanging="283"/>
      </w:pPr>
      <w:r w:rsidRPr="007F11EB">
        <w:t>-</w:t>
      </w:r>
      <w:r w:rsidRPr="007F11EB">
        <w:tab/>
        <w:t>pro přístup k osvětlení uvnitř objektu a k jeho čištění či údržbě používat vhodné pracovní prostředky (např. žebříky, žebříkové schůdky) - čištění těles osvětlení vykonávat min. 1x za rok nebo podle potřeby</w:t>
      </w:r>
    </w:p>
    <w:p w:rsidR="0048581B" w:rsidRPr="007F11EB" w:rsidRDefault="0048581B" w:rsidP="003B4A83">
      <w:pPr>
        <w:keepNext/>
        <w:keepLines/>
        <w:ind w:left="567" w:hanging="283"/>
      </w:pPr>
      <w:r w:rsidRPr="007F11EB">
        <w:t>-</w:t>
      </w:r>
      <w:r w:rsidRPr="007F11EB">
        <w:tab/>
        <w:t>pro výstup - přístup k venkovnímu technickému vybavení objektu používat, zejména při krátkodobých zásazích, např. při čištění nebo kontrole žlabů (provádět min. 1x za rok, popř. dle potřeby), při údržbě či drobných opravách svislých stavebních konstrukcí, jsou-li konány ve výškách, pojízdné pracovní plošiny s kvalifikovanou obsluhou atd.</w:t>
      </w:r>
    </w:p>
    <w:p w:rsidR="0048581B" w:rsidRPr="007F11EB" w:rsidRDefault="0048581B" w:rsidP="003B4A83">
      <w:pPr>
        <w:keepNext/>
        <w:keepLines/>
        <w:ind w:left="567" w:hanging="283"/>
      </w:pPr>
      <w:r w:rsidRPr="007F11EB">
        <w:t>-</w:t>
      </w:r>
      <w:r w:rsidRPr="007F11EB">
        <w:tab/>
        <w:t>pro pohyb na střeše objektu z důvodu oprav, sepisování zařízení na střeše či kontroly střechy bude provedeno zajištění proti pádu ze střechy záchytným systémem.</w:t>
      </w:r>
    </w:p>
    <w:p w:rsidR="0048581B" w:rsidRPr="007F11EB" w:rsidRDefault="0048581B" w:rsidP="003B4A83">
      <w:pPr>
        <w:keepNext/>
        <w:keepLines/>
        <w:ind w:left="567" w:hanging="283"/>
      </w:pPr>
      <w:r w:rsidRPr="007F11EB">
        <w:t>-</w:t>
      </w:r>
      <w:r w:rsidRPr="007F11EB">
        <w:tab/>
        <w:t xml:space="preserve">platí, že provozní budovy musí být udržovány ve stavu, který neohrožuje bezpečnost osob - viz ustanovení § 10 </w:t>
      </w:r>
      <w:proofErr w:type="spellStart"/>
      <w:r w:rsidRPr="007F11EB">
        <w:t>vyhl</w:t>
      </w:r>
      <w:proofErr w:type="spellEnd"/>
      <w:r w:rsidRPr="007F11EB">
        <w:t xml:space="preserve">. č. 48/1982 Sb. </w:t>
      </w:r>
    </w:p>
    <w:p w:rsidR="0048581B" w:rsidRPr="007F11EB" w:rsidRDefault="0048581B" w:rsidP="003B4A83">
      <w:pPr>
        <w:keepNext/>
        <w:keepLines/>
        <w:ind w:left="567" w:hanging="283"/>
      </w:pPr>
    </w:p>
    <w:p w:rsidR="0048581B" w:rsidRPr="007F11EB" w:rsidRDefault="0048581B" w:rsidP="003B4A83">
      <w:pPr>
        <w:keepNext/>
        <w:keepLines/>
        <w:rPr>
          <w:rFonts w:eastAsia="Calibri" w:cs="Arial"/>
        </w:rPr>
      </w:pPr>
      <w:r w:rsidRPr="007F11EB">
        <w:rPr>
          <w:rFonts w:eastAsia="Calibri" w:cs="Arial"/>
        </w:rPr>
        <w:t>Provozní rizika</w:t>
      </w:r>
    </w:p>
    <w:p w:rsidR="0048581B" w:rsidRPr="007F11EB" w:rsidRDefault="0048581B" w:rsidP="003B4A83">
      <w:pPr>
        <w:keepNext/>
        <w:keepLines/>
        <w:rPr>
          <w:rFonts w:eastAsia="Calibri" w:cs="Arial"/>
        </w:rPr>
      </w:pPr>
      <w:r w:rsidRPr="007F11EB">
        <w:rPr>
          <w:rFonts w:eastAsia="Calibri" w:cs="Arial"/>
        </w:rPr>
        <w:t xml:space="preserve">Vlastník stavby je povinen stanovit obecně závazné podmínky užívání stavby, tzv. provozní řád, kterým se musí všichni uživatelé objektu řídit. Provozní řád bude vyvěšen na viditelném místě za vstupy do objektu. </w:t>
      </w:r>
    </w:p>
    <w:p w:rsidR="0048581B" w:rsidRPr="007F11EB" w:rsidRDefault="0048581B" w:rsidP="003B4A83">
      <w:pPr>
        <w:keepNext/>
        <w:keepLines/>
        <w:rPr>
          <w:rFonts w:eastAsia="Calibri" w:cs="Arial"/>
        </w:rPr>
      </w:pPr>
      <w:r w:rsidRPr="007F11EB">
        <w:rPr>
          <w:rFonts w:eastAsia="Calibri" w:cs="Arial"/>
        </w:rPr>
        <w:t xml:space="preserve">Vlastník objektu musí respektovat výsledky revizí technických zařízení instalovaných ve stavbě. </w:t>
      </w:r>
    </w:p>
    <w:p w:rsidR="0048581B" w:rsidRPr="007F11EB" w:rsidRDefault="0048581B" w:rsidP="003B4A83">
      <w:pPr>
        <w:keepNext/>
        <w:keepLines/>
        <w:rPr>
          <w:rFonts w:eastAsia="Calibri" w:cs="Arial"/>
        </w:rPr>
      </w:pPr>
      <w:r w:rsidRPr="007F11EB">
        <w:rPr>
          <w:rFonts w:eastAsia="Calibri" w:cs="Arial"/>
        </w:rPr>
        <w:t>Všichni uživatelé objektu, kteří budou pověření obsluhou instalovaných zařízení (VZT, osvětlení, projektor, apod.) budou prokazatelně seznámeni s obsluhou daného zařízení správcem objektu.</w:t>
      </w:r>
    </w:p>
    <w:p w:rsidR="0048581B" w:rsidRPr="007F11EB" w:rsidRDefault="0048581B" w:rsidP="003B4A83">
      <w:pPr>
        <w:keepNext/>
        <w:keepLines/>
        <w:rPr>
          <w:rFonts w:eastAsia="Calibri" w:cs="Arial"/>
        </w:rPr>
      </w:pPr>
    </w:p>
    <w:p w:rsidR="0048581B" w:rsidRPr="007F11EB" w:rsidRDefault="0048581B" w:rsidP="003B4A83">
      <w:pPr>
        <w:keepNext/>
        <w:keepLines/>
        <w:rPr>
          <w:rFonts w:eastAsia="Calibri" w:cs="Arial"/>
        </w:rPr>
      </w:pPr>
      <w:r w:rsidRPr="007F11EB">
        <w:rPr>
          <w:rFonts w:eastAsia="Calibri" w:cs="Arial"/>
        </w:rPr>
        <w:t>Provozní rizika:</w:t>
      </w:r>
    </w:p>
    <w:p w:rsidR="0048581B" w:rsidRPr="007F11EB" w:rsidRDefault="0048581B" w:rsidP="003B4A83">
      <w:pPr>
        <w:keepNext/>
        <w:keepLines/>
        <w:rPr>
          <w:rFonts w:eastAsia="Calibri" w:cs="Arial"/>
        </w:rPr>
      </w:pPr>
      <w:r w:rsidRPr="007F11EB">
        <w:rPr>
          <w:rFonts w:eastAsia="Calibri" w:cs="Arial"/>
        </w:rPr>
        <w:t>V průběhu užívání stavby je třeba zabezpečit bezpečné řešení údržby</w:t>
      </w:r>
      <w:r w:rsidRPr="007F11EB">
        <w:rPr>
          <w:rFonts w:cs="Arial"/>
        </w:rPr>
        <w:t>,</w:t>
      </w:r>
      <w:r w:rsidRPr="007F11EB">
        <w:rPr>
          <w:rFonts w:eastAsia="Calibri" w:cs="Arial"/>
        </w:rPr>
        <w:t xml:space="preserve"> viz níže uvedené rizika:</w:t>
      </w:r>
    </w:p>
    <w:p w:rsidR="0048581B" w:rsidRPr="007F11EB" w:rsidRDefault="0048581B" w:rsidP="003B4A83">
      <w:pPr>
        <w:keepNext/>
        <w:keepLines/>
        <w:rPr>
          <w:rFonts w:eastAsia="Calibri" w:cs="Arial"/>
        </w:rPr>
      </w:pPr>
    </w:p>
    <w:p w:rsidR="0048581B" w:rsidRPr="007F11EB" w:rsidRDefault="0048581B" w:rsidP="003B4A83">
      <w:pPr>
        <w:keepNext/>
        <w:keepLines/>
        <w:rPr>
          <w:rFonts w:eastAsia="Calibri" w:cs="Arial"/>
        </w:rPr>
      </w:pPr>
      <w:r w:rsidRPr="007F11EB">
        <w:rPr>
          <w:rFonts w:eastAsia="Calibri" w:cs="Arial"/>
        </w:rPr>
        <w:t>Zdroje rizik v průběhu užívání stavby (udržovací práce):</w:t>
      </w:r>
    </w:p>
    <w:p w:rsidR="0048581B" w:rsidRPr="007F11EB" w:rsidRDefault="0048581B" w:rsidP="003B4A83">
      <w:pPr>
        <w:keepNext/>
        <w:keepLines/>
        <w:rPr>
          <w:rFonts w:eastAsia="Calibri" w:cs="Arial"/>
        </w:rPr>
      </w:pPr>
      <w:r w:rsidRPr="007F11EB">
        <w:rPr>
          <w:rFonts w:eastAsia="Calibri" w:cs="Arial"/>
        </w:rPr>
        <w:t>1. práce nad volnou hloubkou – pohyb po střeše,</w:t>
      </w:r>
    </w:p>
    <w:p w:rsidR="0048581B" w:rsidRPr="007F11EB" w:rsidRDefault="0048581B" w:rsidP="003B4A83">
      <w:pPr>
        <w:keepNext/>
        <w:keepLines/>
        <w:rPr>
          <w:rFonts w:eastAsia="Calibri" w:cs="Arial"/>
        </w:rPr>
      </w:pPr>
      <w:r w:rsidRPr="007F11EB">
        <w:rPr>
          <w:rFonts w:eastAsia="Calibri" w:cs="Arial"/>
        </w:rPr>
        <w:t>2. práce nad volnou hloubkou – čištění, oprava, seřizování oken,</w:t>
      </w:r>
    </w:p>
    <w:p w:rsidR="0048581B" w:rsidRPr="007F11EB" w:rsidRDefault="0048581B" w:rsidP="003B4A83">
      <w:pPr>
        <w:keepNext/>
        <w:keepLines/>
        <w:rPr>
          <w:rFonts w:eastAsia="Calibri" w:cs="Arial"/>
        </w:rPr>
      </w:pPr>
      <w:r w:rsidRPr="007F11EB">
        <w:rPr>
          <w:rFonts w:eastAsia="Calibri" w:cs="Arial"/>
        </w:rPr>
        <w:t>3. práce nad volnou hloubkou – opravy, kontrola obvodového pláště budovy,</w:t>
      </w:r>
    </w:p>
    <w:p w:rsidR="0048581B" w:rsidRPr="007F11EB" w:rsidRDefault="0048581B" w:rsidP="003B4A83">
      <w:pPr>
        <w:keepNext/>
        <w:keepLines/>
        <w:rPr>
          <w:rFonts w:eastAsia="Calibri" w:cs="Arial"/>
        </w:rPr>
      </w:pPr>
      <w:r w:rsidRPr="007F11EB">
        <w:rPr>
          <w:rFonts w:eastAsia="Calibri" w:cs="Arial"/>
        </w:rPr>
        <w:t xml:space="preserve">4. práce nad volnou hloubkou opravy instalací, vzduchotechniky, el. </w:t>
      </w:r>
      <w:proofErr w:type="gramStart"/>
      <w:r w:rsidRPr="007F11EB">
        <w:rPr>
          <w:rFonts w:eastAsia="Calibri" w:cs="Arial"/>
        </w:rPr>
        <w:t>rozvodů</w:t>
      </w:r>
      <w:proofErr w:type="gramEnd"/>
      <w:r w:rsidRPr="007F11EB">
        <w:rPr>
          <w:rFonts w:eastAsia="Calibri" w:cs="Arial"/>
        </w:rPr>
        <w:t xml:space="preserve">,   </w:t>
      </w:r>
    </w:p>
    <w:p w:rsidR="0048581B" w:rsidRPr="007F11EB" w:rsidRDefault="0048581B" w:rsidP="003B4A83">
      <w:pPr>
        <w:keepNext/>
        <w:keepLines/>
        <w:rPr>
          <w:rFonts w:eastAsia="Calibri" w:cs="Arial"/>
        </w:rPr>
      </w:pPr>
      <w:r w:rsidRPr="007F11EB">
        <w:rPr>
          <w:rFonts w:eastAsia="Calibri" w:cs="Arial"/>
        </w:rPr>
        <w:t xml:space="preserve">   osvětlení, technologie,</w:t>
      </w:r>
    </w:p>
    <w:p w:rsidR="0048581B" w:rsidRPr="007F11EB" w:rsidRDefault="0048581B" w:rsidP="003B4A83">
      <w:pPr>
        <w:keepNext/>
        <w:keepLines/>
        <w:rPr>
          <w:rFonts w:eastAsia="Calibri" w:cs="Arial"/>
        </w:rPr>
      </w:pPr>
      <w:r w:rsidRPr="007F11EB">
        <w:rPr>
          <w:rFonts w:eastAsia="Calibri" w:cs="Arial"/>
        </w:rPr>
        <w:t>5. pohyb provozní mechanizace</w:t>
      </w:r>
    </w:p>
    <w:p w:rsidR="0048581B" w:rsidRPr="007F11EB" w:rsidRDefault="0048581B" w:rsidP="003B4A83">
      <w:pPr>
        <w:keepNext/>
        <w:keepLines/>
        <w:rPr>
          <w:rFonts w:eastAsia="Calibri" w:cs="Arial"/>
        </w:rPr>
      </w:pPr>
      <w:r w:rsidRPr="007F11EB">
        <w:rPr>
          <w:rFonts w:eastAsia="Calibri" w:cs="Arial"/>
        </w:rPr>
        <w:t>6. povrchová úprava podlah v mokrých provozech</w:t>
      </w:r>
    </w:p>
    <w:p w:rsidR="0048581B" w:rsidRPr="007F11EB" w:rsidRDefault="0048581B" w:rsidP="003B4A83">
      <w:pPr>
        <w:keepNext/>
        <w:keepLines/>
        <w:rPr>
          <w:rFonts w:eastAsia="Calibri" w:cs="Arial"/>
        </w:rPr>
      </w:pPr>
      <w:r w:rsidRPr="007F11EB">
        <w:rPr>
          <w:rFonts w:eastAsia="Calibri" w:cs="Arial"/>
        </w:rPr>
        <w:t>7. přístupová komunikace pro zajištění požárního zásahu</w:t>
      </w:r>
    </w:p>
    <w:p w:rsidR="00BC3160" w:rsidRPr="007F11EB" w:rsidRDefault="00BC3160" w:rsidP="003B4A83">
      <w:pPr>
        <w:pStyle w:val="Nadpis2"/>
        <w:rPr>
          <w:color w:val="auto"/>
        </w:rPr>
      </w:pPr>
      <w:bookmarkStart w:id="8" w:name="_Toc441492281"/>
      <w:proofErr w:type="gramStart"/>
      <w:r w:rsidRPr="007F11EB">
        <w:rPr>
          <w:color w:val="auto"/>
        </w:rPr>
        <w:lastRenderedPageBreak/>
        <w:t>B.2.6</w:t>
      </w:r>
      <w:proofErr w:type="gramEnd"/>
      <w:r w:rsidRPr="007F11EB">
        <w:rPr>
          <w:color w:val="auto"/>
        </w:rPr>
        <w:t xml:space="preserve"> Základní charakteristika objektů</w:t>
      </w:r>
      <w:bookmarkEnd w:id="8"/>
    </w:p>
    <w:p w:rsidR="00BC3160" w:rsidRPr="007F11EB" w:rsidRDefault="00BC3160" w:rsidP="003B4A83">
      <w:pPr>
        <w:pStyle w:val="Nadpis3"/>
        <w:rPr>
          <w:b/>
          <w:color w:val="auto"/>
        </w:rPr>
      </w:pPr>
      <w:r w:rsidRPr="007F11EB">
        <w:rPr>
          <w:b/>
          <w:color w:val="auto"/>
        </w:rPr>
        <w:t>a) stavební řešení</w:t>
      </w:r>
      <w:r w:rsidR="00454C3C" w:rsidRPr="007F11EB">
        <w:rPr>
          <w:b/>
          <w:color w:val="auto"/>
        </w:rPr>
        <w:t>,</w:t>
      </w:r>
    </w:p>
    <w:p w:rsidR="00E2493D" w:rsidRPr="007F11EB" w:rsidRDefault="00E2493D" w:rsidP="003B4A83">
      <w:pPr>
        <w:keepNext/>
        <w:keepLines/>
        <w:rPr>
          <w:lang w:eastAsia="cs-CZ"/>
        </w:rPr>
      </w:pPr>
      <w:r w:rsidRPr="007F11EB">
        <w:rPr>
          <w:lang w:eastAsia="cs-CZ"/>
        </w:rPr>
        <w:t>Stavba je členěna na tyto stavební a inženýrské objekty:</w:t>
      </w:r>
    </w:p>
    <w:p w:rsidR="00E2493D" w:rsidRPr="007F11EB" w:rsidRDefault="00E2493D" w:rsidP="003B4A83">
      <w:pPr>
        <w:keepNext/>
        <w:keepLines/>
        <w:rPr>
          <w:i/>
          <w:sz w:val="10"/>
          <w:szCs w:val="10"/>
        </w:rPr>
      </w:pPr>
    </w:p>
    <w:p w:rsidR="00E2493D" w:rsidRPr="007F11EB" w:rsidRDefault="00E2493D" w:rsidP="003B4A83">
      <w:pPr>
        <w:keepNext/>
        <w:keepLines/>
        <w:rPr>
          <w:i/>
        </w:rPr>
      </w:pPr>
      <w:r w:rsidRPr="007F11EB">
        <w:rPr>
          <w:i/>
        </w:rPr>
        <w:t>Pozemní stavební objekty:</w:t>
      </w:r>
    </w:p>
    <w:p w:rsidR="00E2493D" w:rsidRPr="007F11EB" w:rsidRDefault="0027387D" w:rsidP="003B4A83">
      <w:pPr>
        <w:keepNext/>
        <w:keepLines/>
      </w:pPr>
      <w:r w:rsidRPr="007F11EB">
        <w:t>SO 01 Stavební úpravy objektu</w:t>
      </w:r>
    </w:p>
    <w:p w:rsidR="0027387D" w:rsidRPr="007F11EB" w:rsidRDefault="0027387D" w:rsidP="003B4A83">
      <w:pPr>
        <w:keepNext/>
        <w:keepLines/>
      </w:pPr>
      <w:r w:rsidRPr="007F11EB">
        <w:t>SO 02 Zpevněné plochy, terénní a sadové úpravy, venkovní přístřešek</w:t>
      </w:r>
    </w:p>
    <w:p w:rsidR="00E2493D" w:rsidRPr="007F11EB" w:rsidRDefault="00E2493D" w:rsidP="003B4A83">
      <w:pPr>
        <w:keepNext/>
        <w:keepLines/>
        <w:rPr>
          <w:sz w:val="10"/>
          <w:szCs w:val="10"/>
        </w:rPr>
      </w:pPr>
    </w:p>
    <w:p w:rsidR="00E2493D" w:rsidRPr="007F11EB" w:rsidRDefault="00E2493D" w:rsidP="003B4A83">
      <w:pPr>
        <w:keepNext/>
        <w:keepLines/>
        <w:rPr>
          <w:i/>
        </w:rPr>
      </w:pPr>
      <w:r w:rsidRPr="007F11EB">
        <w:rPr>
          <w:i/>
        </w:rPr>
        <w:t>Inženýrské objekty:</w:t>
      </w:r>
    </w:p>
    <w:p w:rsidR="00B1011A" w:rsidRPr="007F11EB" w:rsidRDefault="0027387D" w:rsidP="003B4A83">
      <w:pPr>
        <w:keepNext/>
        <w:keepLines/>
      </w:pPr>
      <w:r w:rsidRPr="007F11EB">
        <w:t>SO 03 Dešťová kanalizace</w:t>
      </w:r>
    </w:p>
    <w:p w:rsidR="0027387D" w:rsidRPr="007F11EB" w:rsidRDefault="0027387D" w:rsidP="003B4A83">
      <w:pPr>
        <w:keepNext/>
        <w:keepLines/>
      </w:pPr>
      <w:r w:rsidRPr="007F11EB">
        <w:t>SO 04 Přípojka vody</w:t>
      </w:r>
    </w:p>
    <w:p w:rsidR="00BF22EF" w:rsidRPr="007F11EB" w:rsidRDefault="00BF22EF" w:rsidP="003B4A83">
      <w:pPr>
        <w:keepNext/>
        <w:keepLines/>
      </w:pPr>
      <w:r w:rsidRPr="007F11EB">
        <w:t>SO 05 Přípojka splaškové kanalizace</w:t>
      </w:r>
    </w:p>
    <w:p w:rsidR="0027387D" w:rsidRPr="007F11EB" w:rsidRDefault="00BF22EF" w:rsidP="003B4A83">
      <w:pPr>
        <w:keepNext/>
        <w:keepLines/>
      </w:pPr>
      <w:r w:rsidRPr="007F11EB">
        <w:t>SO 06</w:t>
      </w:r>
      <w:r w:rsidR="0027387D" w:rsidRPr="007F11EB">
        <w:t xml:space="preserve"> Venkovní rozvod NN</w:t>
      </w:r>
    </w:p>
    <w:p w:rsidR="0027387D" w:rsidRPr="007F11EB" w:rsidRDefault="00BF22EF" w:rsidP="003B4A83">
      <w:pPr>
        <w:keepNext/>
        <w:keepLines/>
      </w:pPr>
      <w:r w:rsidRPr="007F11EB">
        <w:t>SO 07</w:t>
      </w:r>
      <w:r w:rsidR="0027387D" w:rsidRPr="007F11EB">
        <w:t xml:space="preserve"> Venkovní rozvod slaboproudu</w:t>
      </w:r>
    </w:p>
    <w:p w:rsidR="0027387D" w:rsidRPr="007F11EB" w:rsidRDefault="00BF22EF" w:rsidP="003B4A83">
      <w:pPr>
        <w:keepNext/>
        <w:keepLines/>
      </w:pPr>
      <w:r w:rsidRPr="007F11EB">
        <w:t>SO 08</w:t>
      </w:r>
      <w:r w:rsidR="0027387D" w:rsidRPr="007F11EB">
        <w:t xml:space="preserve"> Přeložka přípojky plynu</w:t>
      </w:r>
    </w:p>
    <w:p w:rsidR="00BC3160" w:rsidRPr="007F11EB" w:rsidRDefault="00BC3160" w:rsidP="003B4A83">
      <w:pPr>
        <w:pStyle w:val="Nadpis3"/>
        <w:rPr>
          <w:b/>
        </w:rPr>
      </w:pPr>
      <w:r w:rsidRPr="007F11EB">
        <w:rPr>
          <w:b/>
        </w:rPr>
        <w:t>b) konstrukční a materiálové řešení</w:t>
      </w:r>
      <w:r w:rsidR="00454C3C" w:rsidRPr="007F11EB">
        <w:rPr>
          <w:b/>
        </w:rPr>
        <w:t>,</w:t>
      </w:r>
    </w:p>
    <w:p w:rsidR="00D9000E" w:rsidRPr="007F11EB" w:rsidRDefault="00D9000E" w:rsidP="003B4A83">
      <w:pPr>
        <w:keepNext/>
        <w:keepLines/>
        <w:rPr>
          <w:b/>
          <w:u w:val="single"/>
        </w:rPr>
      </w:pPr>
    </w:p>
    <w:p w:rsidR="00E2493D" w:rsidRPr="007F11EB" w:rsidRDefault="00D9000E" w:rsidP="003B4A83">
      <w:pPr>
        <w:keepNext/>
        <w:keepLines/>
        <w:rPr>
          <w:b/>
          <w:u w:val="single"/>
        </w:rPr>
      </w:pPr>
      <w:r w:rsidRPr="007F11EB">
        <w:rPr>
          <w:b/>
          <w:u w:val="single"/>
        </w:rPr>
        <w:t xml:space="preserve">b1. </w:t>
      </w:r>
      <w:r w:rsidR="00E2493D" w:rsidRPr="007F11EB">
        <w:rPr>
          <w:b/>
          <w:u w:val="single"/>
        </w:rPr>
        <w:t xml:space="preserve">SO 01 </w:t>
      </w:r>
      <w:r w:rsidR="00AA22B8" w:rsidRPr="007F11EB">
        <w:rPr>
          <w:b/>
          <w:u w:val="single"/>
        </w:rPr>
        <w:t>Stavební úpravy objektu</w:t>
      </w:r>
    </w:p>
    <w:p w:rsidR="00C17760" w:rsidRPr="007F11EB" w:rsidRDefault="00C17760" w:rsidP="003B4A83">
      <w:pPr>
        <w:keepNext/>
        <w:keepLines/>
        <w:spacing w:after="0" w:line="259" w:lineRule="auto"/>
        <w:contextualSpacing w:val="0"/>
        <w:rPr>
          <w:sz w:val="10"/>
          <w:szCs w:val="10"/>
        </w:rPr>
      </w:pPr>
    </w:p>
    <w:p w:rsidR="008F6935" w:rsidRPr="007F11EB" w:rsidRDefault="008F6935" w:rsidP="003B4A83">
      <w:pPr>
        <w:keepNext/>
        <w:keepLines/>
        <w:spacing w:after="0" w:line="259" w:lineRule="auto"/>
        <w:contextualSpacing w:val="0"/>
        <w:rPr>
          <w:u w:val="single"/>
        </w:rPr>
      </w:pPr>
      <w:r w:rsidRPr="007F11EB">
        <w:rPr>
          <w:u w:val="single"/>
        </w:rPr>
        <w:t>Stávají stav:</w:t>
      </w:r>
    </w:p>
    <w:p w:rsidR="008F6935" w:rsidRPr="007F11EB" w:rsidRDefault="006E482B" w:rsidP="003B4A83">
      <w:pPr>
        <w:keepNext/>
        <w:keepLines/>
        <w:spacing w:after="0" w:line="259" w:lineRule="auto"/>
        <w:contextualSpacing w:val="0"/>
      </w:pPr>
      <w:r w:rsidRPr="007F11EB">
        <w:t>Objekt byl vstavěn pravděpodobně na přelomu 19. A 20. Století, stávající dokumentace objektu se nezachovala.</w:t>
      </w:r>
    </w:p>
    <w:p w:rsidR="006E482B" w:rsidRPr="007F11EB" w:rsidRDefault="006E482B" w:rsidP="003B4A83">
      <w:pPr>
        <w:keepNext/>
        <w:keepLines/>
        <w:spacing w:after="0" w:line="259" w:lineRule="auto"/>
        <w:contextualSpacing w:val="0"/>
      </w:pPr>
      <w:r w:rsidRPr="007F11EB">
        <w:t>Objekt je obdélníkového půdorysu (cca 54,7 x 14,7 m), dvoupodlažní, částečně podsklepený, s nevyužitým půdním prostorem, zastřešený šikmou valbovou střechou.</w:t>
      </w:r>
    </w:p>
    <w:p w:rsidR="006E482B" w:rsidRPr="007F11EB" w:rsidRDefault="004C19B0" w:rsidP="003B4A83">
      <w:pPr>
        <w:keepNext/>
        <w:keepLines/>
        <w:spacing w:after="0" w:line="259" w:lineRule="auto"/>
        <w:contextualSpacing w:val="0"/>
      </w:pPr>
      <w:r w:rsidRPr="007F11EB">
        <w:t>Nosný systém objektu je zděný (</w:t>
      </w:r>
      <w:r w:rsidR="006E482B" w:rsidRPr="007F11EB">
        <w:t>podélný stěnový</w:t>
      </w:r>
      <w:r w:rsidRPr="007F11EB">
        <w:t xml:space="preserve"> systém, doplněný o schodišťové a ztužující stěny)</w:t>
      </w:r>
      <w:r w:rsidR="006E482B" w:rsidRPr="007F11EB">
        <w:t xml:space="preserve">. </w:t>
      </w:r>
      <w:r w:rsidRPr="007F11EB">
        <w:t xml:space="preserve">Základy jsou plošné – pravděpodobně základové pásy z prostého betonu (či kamene prolitého betonem).  </w:t>
      </w:r>
      <w:proofErr w:type="spellStart"/>
      <w:r w:rsidRPr="007F11EB">
        <w:t>Hydroizolace</w:t>
      </w:r>
      <w:proofErr w:type="spellEnd"/>
      <w:r w:rsidRPr="007F11EB">
        <w:t xml:space="preserve"> spodní tavby je nefunkční, či zcela chybí. </w:t>
      </w:r>
      <w:r w:rsidR="006E482B" w:rsidRPr="007F11EB">
        <w:t>Obvodové zdivo,</w:t>
      </w:r>
      <w:r w:rsidRPr="007F11EB">
        <w:t xml:space="preserve"> vnitřní nosné zdivo i příčky jsou zděné, pravděpodobně z plných pálených cihel. Stropy nad suterénem a nad 1.NP tvoří cihelné klenby. Stropy nad 2.NP jsou z většiny dřevěné trámové, z menší části je tvoří cihelné klenby. Schodiště je železobetonové. Konstrukce zastřešení tvoří klasický dřevěný vaznicový krov.</w:t>
      </w:r>
    </w:p>
    <w:p w:rsidR="004C19B0" w:rsidRPr="007F11EB" w:rsidRDefault="004C19B0" w:rsidP="003B4A83">
      <w:pPr>
        <w:keepNext/>
        <w:keepLines/>
        <w:spacing w:after="0" w:line="259" w:lineRule="auto"/>
        <w:contextualSpacing w:val="0"/>
      </w:pPr>
      <w:r w:rsidRPr="007F11EB">
        <w:t xml:space="preserve">Fasáda objektu je řešena minerální omítkou, obvodové výplně otvorů (okna a dveře) jsou dřevěné). Vnitřní povrchové </w:t>
      </w:r>
      <w:proofErr w:type="spellStart"/>
      <w:r w:rsidRPr="007F11EB">
        <w:t>úravy</w:t>
      </w:r>
      <w:proofErr w:type="spellEnd"/>
      <w:r w:rsidRPr="007F11EB">
        <w:t xml:space="preserve"> tvoří omítky stěn a stropů, v části prostor jsou stěny obloženy keramickými obklady. Vnitřní dveře jsou dřevěné. Nášlapné vrstvy podlah tvoří dlažby a PVC.</w:t>
      </w:r>
    </w:p>
    <w:p w:rsidR="004C19B0" w:rsidRPr="007F11EB" w:rsidRDefault="004C19B0" w:rsidP="003B4A83">
      <w:pPr>
        <w:keepNext/>
        <w:keepLines/>
        <w:spacing w:after="0" w:line="259" w:lineRule="auto"/>
        <w:contextualSpacing w:val="0"/>
        <w:rPr>
          <w:u w:val="single"/>
        </w:rPr>
      </w:pPr>
    </w:p>
    <w:p w:rsidR="004C19B0" w:rsidRPr="007F11EB" w:rsidRDefault="00931A5F" w:rsidP="003B4A83">
      <w:pPr>
        <w:keepNext/>
        <w:keepLines/>
        <w:spacing w:after="0" w:line="259" w:lineRule="auto"/>
        <w:contextualSpacing w:val="0"/>
        <w:rPr>
          <w:u w:val="single"/>
        </w:rPr>
      </w:pPr>
      <w:r w:rsidRPr="007F11EB">
        <w:rPr>
          <w:u w:val="single"/>
        </w:rPr>
        <w:t>Bourací práce:</w:t>
      </w:r>
    </w:p>
    <w:p w:rsidR="00AA22B8" w:rsidRPr="007F11EB" w:rsidRDefault="00761E35" w:rsidP="003B4A83">
      <w:pPr>
        <w:keepNext/>
        <w:keepLines/>
        <w:spacing w:after="0" w:line="259" w:lineRule="auto"/>
        <w:contextualSpacing w:val="0"/>
      </w:pPr>
      <w:r w:rsidRPr="007F11EB">
        <w:t>B</w:t>
      </w:r>
      <w:r w:rsidR="00AA22B8" w:rsidRPr="007F11EB">
        <w:t>udou bourány otvory do obvodových</w:t>
      </w:r>
      <w:r w:rsidRPr="007F11EB">
        <w:t xml:space="preserve"> stěn, vnitřních nosných </w:t>
      </w:r>
      <w:r w:rsidR="00AA22B8" w:rsidRPr="007F11EB">
        <w:t>stěn</w:t>
      </w:r>
      <w:r w:rsidRPr="007F11EB">
        <w:t xml:space="preserve"> a příček;</w:t>
      </w:r>
      <w:r w:rsidR="00AA22B8" w:rsidRPr="007F11EB">
        <w:t xml:space="preserve"> budou vybourány stropy nad suterénem a suterén bude zasypán, bude bourána část stávající</w:t>
      </w:r>
      <w:r w:rsidRPr="007F11EB">
        <w:t>ch zděných příček v 1. i 2.NP. B</w:t>
      </w:r>
      <w:r w:rsidR="00AA22B8" w:rsidRPr="007F11EB">
        <w:t xml:space="preserve">udou kompletně vybourány podlahy v 1.NP na terénu, budou vybourány všechny výplně otvorů, budou odstraněny stávající nášlapné vrstvy podlah v 2.NP, bude demontována střešní krytina, komíny budou vybourány nad podlahou půdy. Otvory bourané do stávajících stěn budou zajištěny ocelovými překlady. </w:t>
      </w:r>
    </w:p>
    <w:p w:rsidR="00AA22B8" w:rsidRPr="007F11EB" w:rsidRDefault="00AA22B8" w:rsidP="003B4A83">
      <w:pPr>
        <w:keepNext/>
        <w:keepLines/>
        <w:spacing w:after="0" w:line="259" w:lineRule="auto"/>
        <w:contextualSpacing w:val="0"/>
      </w:pPr>
    </w:p>
    <w:p w:rsidR="00104258" w:rsidRPr="007F11EB" w:rsidRDefault="00104258" w:rsidP="003B4A83">
      <w:pPr>
        <w:keepNext/>
        <w:keepLines/>
        <w:spacing w:after="0" w:line="259" w:lineRule="auto"/>
        <w:contextualSpacing w:val="0"/>
        <w:rPr>
          <w:u w:val="single"/>
        </w:rPr>
      </w:pPr>
    </w:p>
    <w:p w:rsidR="00104258" w:rsidRPr="007F11EB" w:rsidRDefault="00104258" w:rsidP="003B4A83">
      <w:pPr>
        <w:keepNext/>
        <w:keepLines/>
        <w:spacing w:after="0" w:line="259" w:lineRule="auto"/>
        <w:contextualSpacing w:val="0"/>
        <w:rPr>
          <w:u w:val="single"/>
        </w:rPr>
      </w:pPr>
    </w:p>
    <w:p w:rsidR="00104258" w:rsidRPr="007F11EB" w:rsidRDefault="00104258" w:rsidP="003B4A83">
      <w:pPr>
        <w:keepNext/>
        <w:keepLines/>
        <w:spacing w:after="0" w:line="259" w:lineRule="auto"/>
        <w:contextualSpacing w:val="0"/>
        <w:rPr>
          <w:u w:val="single"/>
        </w:rPr>
      </w:pPr>
    </w:p>
    <w:p w:rsidR="00104258" w:rsidRPr="007F11EB" w:rsidRDefault="00104258" w:rsidP="003B4A83">
      <w:pPr>
        <w:keepNext/>
        <w:keepLines/>
        <w:spacing w:after="0" w:line="259" w:lineRule="auto"/>
        <w:contextualSpacing w:val="0"/>
        <w:rPr>
          <w:u w:val="single"/>
        </w:rPr>
      </w:pPr>
    </w:p>
    <w:p w:rsidR="00104258" w:rsidRPr="007F11EB" w:rsidRDefault="00104258" w:rsidP="003B4A83">
      <w:pPr>
        <w:keepNext/>
        <w:keepLines/>
        <w:spacing w:after="0" w:line="259" w:lineRule="auto"/>
        <w:contextualSpacing w:val="0"/>
        <w:rPr>
          <w:u w:val="single"/>
        </w:rPr>
      </w:pPr>
    </w:p>
    <w:p w:rsidR="00931A5F" w:rsidRPr="007F11EB" w:rsidRDefault="00931A5F" w:rsidP="003B4A83">
      <w:pPr>
        <w:keepNext/>
        <w:keepLines/>
        <w:spacing w:after="0" w:line="259" w:lineRule="auto"/>
        <w:contextualSpacing w:val="0"/>
        <w:rPr>
          <w:u w:val="single"/>
        </w:rPr>
      </w:pPr>
      <w:r w:rsidRPr="007F11EB">
        <w:rPr>
          <w:u w:val="single"/>
        </w:rPr>
        <w:lastRenderedPageBreak/>
        <w:t>Navrhované řešení:</w:t>
      </w:r>
    </w:p>
    <w:p w:rsidR="00AA22B8" w:rsidRPr="007F11EB" w:rsidRDefault="00AA22B8" w:rsidP="003B4A83">
      <w:pPr>
        <w:keepNext/>
        <w:keepLines/>
        <w:spacing w:after="0" w:line="259" w:lineRule="auto"/>
        <w:contextualSpacing w:val="0"/>
      </w:pPr>
      <w:r w:rsidRPr="007F11EB">
        <w:t>Na terénu bude po vybourání stávajících podlah a po zásypu prostor suterénu proveden nový podkladní beton a základy zděných příček, bude provedena nová vodor</w:t>
      </w:r>
      <w:r w:rsidR="00761E35" w:rsidRPr="007F11EB">
        <w:t>o</w:t>
      </w:r>
      <w:r w:rsidRPr="007F11EB">
        <w:t xml:space="preserve">vná povlaková </w:t>
      </w:r>
      <w:proofErr w:type="spellStart"/>
      <w:r w:rsidRPr="007F11EB">
        <w:t>hydroizolace</w:t>
      </w:r>
      <w:proofErr w:type="spellEnd"/>
      <w:r w:rsidRPr="007F11EB">
        <w:t xml:space="preserve">; bude provedeno podřezání a nová </w:t>
      </w:r>
      <w:proofErr w:type="spellStart"/>
      <w:r w:rsidRPr="007F11EB">
        <w:t>hydroizolace</w:t>
      </w:r>
      <w:proofErr w:type="spellEnd"/>
      <w:r w:rsidRPr="007F11EB">
        <w:t xml:space="preserve"> stávajícího zdiva. </w:t>
      </w:r>
      <w:bookmarkStart w:id="9" w:name="_Toc441492282"/>
      <w:r w:rsidRPr="007F11EB">
        <w:t xml:space="preserve"> Na </w:t>
      </w:r>
      <w:proofErr w:type="gramStart"/>
      <w:r w:rsidRPr="007F11EB">
        <w:t>terénu  budou</w:t>
      </w:r>
      <w:proofErr w:type="gramEnd"/>
      <w:r w:rsidRPr="007F11EB">
        <w:t xml:space="preserve"> provedeny nové hrubé tepelně izolované podlahy  s monolitickou betonovou roznášecí vrstvou.</w:t>
      </w:r>
    </w:p>
    <w:p w:rsidR="00AA22B8" w:rsidRPr="007F11EB" w:rsidRDefault="00AA22B8" w:rsidP="003B4A83">
      <w:pPr>
        <w:keepNext/>
        <w:keepLines/>
        <w:spacing w:after="0" w:line="259" w:lineRule="auto"/>
        <w:contextualSpacing w:val="0"/>
        <w:rPr>
          <w:sz w:val="10"/>
          <w:szCs w:val="10"/>
          <w:u w:val="single"/>
        </w:rPr>
      </w:pPr>
    </w:p>
    <w:p w:rsidR="00AA22B8" w:rsidRPr="007F11EB" w:rsidRDefault="00AA22B8" w:rsidP="003B4A83">
      <w:pPr>
        <w:keepNext/>
        <w:keepLines/>
        <w:spacing w:after="0" w:line="259" w:lineRule="auto"/>
        <w:contextualSpacing w:val="0"/>
      </w:pPr>
      <w:r w:rsidRPr="007F11EB">
        <w:t>Dozdívky do stávajíc</w:t>
      </w:r>
      <w:r w:rsidR="0076141E" w:rsidRPr="007F11EB">
        <w:t>ích cih</w:t>
      </w:r>
      <w:r w:rsidRPr="007F11EB">
        <w:t>e</w:t>
      </w:r>
      <w:r w:rsidR="0076141E" w:rsidRPr="007F11EB">
        <w:t>l</w:t>
      </w:r>
      <w:r w:rsidRPr="007F11EB">
        <w:t xml:space="preserve">ných zdí </w:t>
      </w:r>
      <w:r w:rsidR="007211E3" w:rsidRPr="007F11EB">
        <w:t xml:space="preserve">budou provedeny z plných cihel. </w:t>
      </w:r>
      <w:proofErr w:type="gramStart"/>
      <w:r w:rsidR="007211E3" w:rsidRPr="007F11EB">
        <w:t>Ze</w:t>
      </w:r>
      <w:proofErr w:type="gramEnd"/>
      <w:r w:rsidR="007211E3" w:rsidRPr="007F11EB">
        <w:t xml:space="preserve"> statický důvodů bude u část</w:t>
      </w:r>
      <w:r w:rsidR="0076141E" w:rsidRPr="007F11EB">
        <w:t>i</w:t>
      </w:r>
      <w:r w:rsidR="007211E3" w:rsidRPr="007F11EB">
        <w:t xml:space="preserve"> stávajících komínů provedeno zabetonování komínových průduchů. </w:t>
      </w:r>
      <w:r w:rsidRPr="007F11EB">
        <w:t>Nové příčky v 1.NP budou provedené zděné z p</w:t>
      </w:r>
      <w:r w:rsidR="0076141E" w:rsidRPr="007F11EB">
        <w:t>óro</w:t>
      </w:r>
      <w:r w:rsidRPr="007F11EB">
        <w:t xml:space="preserve">betonových tvárnic, v 2.NP pak budou provedené nové </w:t>
      </w:r>
      <w:r w:rsidR="0076141E" w:rsidRPr="007F11EB">
        <w:t xml:space="preserve">montované </w:t>
      </w:r>
      <w:r w:rsidRPr="007F11EB">
        <w:t xml:space="preserve">příčky </w:t>
      </w:r>
      <w:r w:rsidR="0076141E" w:rsidRPr="007F11EB">
        <w:t>s nosnou konstrukcí z ocelových profilů s </w:t>
      </w:r>
      <w:proofErr w:type="spellStart"/>
      <w:r w:rsidR="0076141E" w:rsidRPr="007F11EB">
        <w:t>opláštěním</w:t>
      </w:r>
      <w:proofErr w:type="spellEnd"/>
      <w:r w:rsidR="0076141E" w:rsidRPr="007F11EB">
        <w:t xml:space="preserve"> sádrokartonovými (či </w:t>
      </w:r>
      <w:proofErr w:type="spellStart"/>
      <w:r w:rsidR="0076141E" w:rsidRPr="007F11EB">
        <w:t>sádrovláknitými</w:t>
      </w:r>
      <w:proofErr w:type="spellEnd"/>
      <w:r w:rsidR="0076141E" w:rsidRPr="007F11EB">
        <w:t>) deskami).</w:t>
      </w:r>
      <w:r w:rsidR="00761E35" w:rsidRPr="007F11EB">
        <w:t xml:space="preserve"> V 2.NP budou provedeny nové lehké roznášecí vrstvy podlah s </w:t>
      </w:r>
      <w:proofErr w:type="spellStart"/>
      <w:r w:rsidR="00761E35" w:rsidRPr="007F11EB">
        <w:t>kročejovou</w:t>
      </w:r>
      <w:proofErr w:type="spellEnd"/>
      <w:r w:rsidR="00761E35" w:rsidRPr="007F11EB">
        <w:t xml:space="preserve"> izolací (sádrokartonové podlahy). </w:t>
      </w:r>
    </w:p>
    <w:p w:rsidR="00C9325A" w:rsidRPr="007F11EB" w:rsidRDefault="00C9325A" w:rsidP="003B4A83">
      <w:pPr>
        <w:keepNext/>
        <w:keepLines/>
        <w:spacing w:after="0" w:line="259" w:lineRule="auto"/>
        <w:contextualSpacing w:val="0"/>
        <w:rPr>
          <w:sz w:val="10"/>
          <w:szCs w:val="10"/>
        </w:rPr>
      </w:pPr>
    </w:p>
    <w:p w:rsidR="00C9325A" w:rsidRPr="007F11EB" w:rsidRDefault="00C9325A" w:rsidP="003B4A83">
      <w:pPr>
        <w:keepNext/>
        <w:keepLines/>
        <w:spacing w:after="0" w:line="259" w:lineRule="auto"/>
        <w:contextualSpacing w:val="0"/>
      </w:pPr>
      <w:r w:rsidRPr="007F11EB">
        <w:t>V 1.NP a 2.NP budou provedeny nové nášlapné vrstvy podlah – dle účelu místnosti je navržená keramická dlažba, koberec, kaučuk. Na chodbách a v sociálním zázemí 1.NP a ve všech prostorech 2.NP budou provedeny nové zavěšené podhledy.</w:t>
      </w:r>
      <w:r w:rsidR="000B7C0A" w:rsidRPr="007F11EB">
        <w:t xml:space="preserve"> V obou podlažích budou osaz</w:t>
      </w:r>
      <w:r w:rsidR="0079176D" w:rsidRPr="007F11EB">
        <w:t>e</w:t>
      </w:r>
      <w:r w:rsidR="000B7C0A" w:rsidRPr="007F11EB">
        <w:t>ny nové dřevěné dveře, budou provedeny nové omítky a keramické obklady.</w:t>
      </w:r>
    </w:p>
    <w:p w:rsidR="00C9325A" w:rsidRPr="007F11EB" w:rsidRDefault="00C9325A" w:rsidP="003B4A83">
      <w:pPr>
        <w:keepNext/>
        <w:keepLines/>
        <w:spacing w:after="0" w:line="259" w:lineRule="auto"/>
        <w:contextualSpacing w:val="0"/>
        <w:rPr>
          <w:sz w:val="10"/>
          <w:szCs w:val="10"/>
        </w:rPr>
      </w:pPr>
    </w:p>
    <w:p w:rsidR="0079176D" w:rsidRPr="007F11EB" w:rsidRDefault="0079176D" w:rsidP="003B4A83">
      <w:pPr>
        <w:keepNext/>
        <w:keepLines/>
        <w:spacing w:after="0" w:line="259" w:lineRule="auto"/>
        <w:contextualSpacing w:val="0"/>
      </w:pPr>
      <w:r w:rsidRPr="007F11EB">
        <w:t xml:space="preserve">Bude provedeno zateplení stopu půdy, bude proveden nový střešní plášť (nové bednění + krytina). V souvislosti s pokládáním zateplení na strop nad 2.NP a s prováděním nové střešní krytiny bude provedeno statické posouzení a případné zesílení stávajícího dřevěného trámového stropu nad 2.NP a </w:t>
      </w:r>
      <w:r w:rsidR="008C0451" w:rsidRPr="007F11EB">
        <w:t xml:space="preserve">posouzení a </w:t>
      </w:r>
      <w:r w:rsidRPr="007F11EB">
        <w:t>zesílení stávajícího krovu.</w:t>
      </w:r>
    </w:p>
    <w:p w:rsidR="000B7C0A" w:rsidRPr="007F11EB" w:rsidRDefault="000B7C0A" w:rsidP="003B4A83">
      <w:pPr>
        <w:keepNext/>
        <w:keepLines/>
        <w:spacing w:after="0" w:line="259" w:lineRule="auto"/>
        <w:contextualSpacing w:val="0"/>
        <w:rPr>
          <w:sz w:val="10"/>
          <w:szCs w:val="10"/>
        </w:rPr>
      </w:pPr>
    </w:p>
    <w:p w:rsidR="000B7C0A" w:rsidRPr="007F11EB" w:rsidRDefault="000B7C0A" w:rsidP="003B4A83">
      <w:pPr>
        <w:keepNext/>
        <w:keepLines/>
        <w:spacing w:after="0" w:line="259" w:lineRule="auto"/>
        <w:contextualSpacing w:val="0"/>
      </w:pPr>
      <w:r w:rsidRPr="007F11EB">
        <w:t>Fasáda objektu bude opatřena kontaktním zateplovacím systémem.</w:t>
      </w:r>
      <w:r w:rsidR="0079176D" w:rsidRPr="007F11EB">
        <w:t xml:space="preserve"> Budou osazeny nové exteriérové výplně otvorů – plastová okna a hliníkové dveře.</w:t>
      </w:r>
      <w:r w:rsidR="0056209D" w:rsidRPr="007F11EB">
        <w:t xml:space="preserve"> Na fasádě budou osazeny nové klempířské prvky.</w:t>
      </w:r>
    </w:p>
    <w:p w:rsidR="00742177" w:rsidRPr="007F11EB" w:rsidRDefault="00742177" w:rsidP="003B4A83">
      <w:pPr>
        <w:keepNext/>
        <w:keepLines/>
        <w:rPr>
          <w:u w:val="single"/>
        </w:rPr>
      </w:pPr>
    </w:p>
    <w:p w:rsidR="00450FAE" w:rsidRPr="007F11EB" w:rsidRDefault="00450FAE" w:rsidP="003B4A83">
      <w:pPr>
        <w:keepNext/>
        <w:keepLines/>
        <w:rPr>
          <w:b/>
          <w:u w:val="single"/>
        </w:rPr>
      </w:pPr>
      <w:r w:rsidRPr="007F11EB">
        <w:rPr>
          <w:b/>
          <w:u w:val="single"/>
        </w:rPr>
        <w:t>b2. SO 02 Z</w:t>
      </w:r>
      <w:r w:rsidR="00AA22B8" w:rsidRPr="007F11EB">
        <w:rPr>
          <w:b/>
          <w:u w:val="single"/>
        </w:rPr>
        <w:t xml:space="preserve">pevněné plochy, terénní a sadové úpravy, </w:t>
      </w:r>
      <w:r w:rsidR="007E2989" w:rsidRPr="007F11EB">
        <w:rPr>
          <w:b/>
          <w:u w:val="single"/>
        </w:rPr>
        <w:t>venkovní přístřešek</w:t>
      </w:r>
    </w:p>
    <w:p w:rsidR="00EC3C69" w:rsidRPr="007F11EB" w:rsidRDefault="00E9559B" w:rsidP="003B4A83">
      <w:pPr>
        <w:keepNext/>
        <w:keepLines/>
        <w:spacing w:after="0" w:line="259" w:lineRule="auto"/>
        <w:contextualSpacing w:val="0"/>
      </w:pPr>
      <w:r w:rsidRPr="007F11EB">
        <w:t xml:space="preserve">Jedná se o úpravy stávajících zpevněných a zelených ploch kolem objektu (rozsah viz koordinační situační výkres. </w:t>
      </w:r>
    </w:p>
    <w:p w:rsidR="00EF44F3" w:rsidRPr="007F11EB" w:rsidRDefault="00EF44F3" w:rsidP="003B4A83">
      <w:pPr>
        <w:keepNext/>
        <w:keepLines/>
        <w:spacing w:after="0" w:line="259" w:lineRule="auto"/>
        <w:contextualSpacing w:val="0"/>
      </w:pPr>
      <w:r w:rsidRPr="007F11EB">
        <w:t>Dopravní napojení řešeného území zůstává zachováno – stávajíc sjezd na ulici Těšínská.</w:t>
      </w:r>
    </w:p>
    <w:p w:rsidR="00DE6604" w:rsidRPr="007F11EB" w:rsidRDefault="00DE6604" w:rsidP="003B4A83">
      <w:pPr>
        <w:keepNext/>
        <w:keepLines/>
        <w:spacing w:after="0" w:line="259" w:lineRule="auto"/>
        <w:contextualSpacing w:val="0"/>
      </w:pPr>
      <w:r w:rsidRPr="007F11EB">
        <w:t>Zpevněné plochy pro pěší i plochy pojížděné budou provedeny z betonové dlažby.</w:t>
      </w:r>
      <w:r w:rsidR="009F2293" w:rsidRPr="007F11EB">
        <w:t xml:space="preserve"> Z části se jedná o opravu ploch stávajících (před průčelím objektu), z části o zpevněné plochy nové (ve dvoře objektu).</w:t>
      </w:r>
    </w:p>
    <w:p w:rsidR="00B80D74" w:rsidRPr="007F11EB" w:rsidRDefault="00B80D74" w:rsidP="003B4A83">
      <w:pPr>
        <w:keepNext/>
        <w:keepLines/>
        <w:spacing w:after="0" w:line="259" w:lineRule="auto"/>
        <w:contextualSpacing w:val="0"/>
      </w:pPr>
      <w:r w:rsidRPr="007F11EB">
        <w:t>Součásti stavby je grafické vyznačení nových parkovacích stání, a to na stávajících plochách, které krom vyznačení stání nebudou jinak upravovány.</w:t>
      </w:r>
    </w:p>
    <w:p w:rsidR="00194AB0" w:rsidRPr="007F11EB" w:rsidRDefault="00DE6604" w:rsidP="003B4A83">
      <w:pPr>
        <w:keepNext/>
        <w:keepLines/>
        <w:spacing w:after="0" w:line="259" w:lineRule="auto"/>
        <w:contextualSpacing w:val="0"/>
      </w:pPr>
      <w:r w:rsidRPr="007F11EB">
        <w:t>Zelené plochy budou z části nově založeny, z části půjde o regeneraci stávajíc</w:t>
      </w:r>
      <w:r w:rsidR="00A03DA6" w:rsidRPr="007F11EB">
        <w:t>íc</w:t>
      </w:r>
      <w:r w:rsidRPr="007F11EB">
        <w:t xml:space="preserve">h zelených ploch (nové zatravnění). </w:t>
      </w:r>
    </w:p>
    <w:p w:rsidR="00580E2D" w:rsidRPr="007F11EB" w:rsidRDefault="00E9559B" w:rsidP="003B4A83">
      <w:pPr>
        <w:keepNext/>
        <w:keepLines/>
        <w:spacing w:after="0" w:line="259" w:lineRule="auto"/>
        <w:contextualSpacing w:val="0"/>
      </w:pPr>
      <w:r w:rsidRPr="007F11EB">
        <w:t xml:space="preserve">Součásti </w:t>
      </w:r>
      <w:r w:rsidR="002C5519" w:rsidRPr="007F11EB">
        <w:t xml:space="preserve">objektu </w:t>
      </w:r>
      <w:r w:rsidRPr="007F11EB">
        <w:t>je vybudování nového</w:t>
      </w:r>
      <w:r w:rsidR="00F1650F" w:rsidRPr="007F11EB">
        <w:t xml:space="preserve"> </w:t>
      </w:r>
      <w:r w:rsidR="006D646B" w:rsidRPr="007F11EB">
        <w:t>ocelového</w:t>
      </w:r>
      <w:r w:rsidR="00F1650F" w:rsidRPr="007F11EB">
        <w:t xml:space="preserve"> přístřeš</w:t>
      </w:r>
      <w:r w:rsidRPr="007F11EB">
        <w:t>ku pro služební automobily; k přístřešku bude z objektu SO 01 přivede</w:t>
      </w:r>
      <w:r w:rsidR="00F1650F" w:rsidRPr="007F11EB">
        <w:t>n</w:t>
      </w:r>
      <w:r w:rsidRPr="007F11EB">
        <w:t xml:space="preserve"> podzemní rozvod NN a slaboproudu, na přístřešku bude osazena osvětlovací soustava a kamerový systém, na přístřešku bude osazena silnoproudá zásuvka.</w:t>
      </w:r>
      <w:r w:rsidR="002C5519" w:rsidRPr="007F11EB">
        <w:t xml:space="preserve"> </w:t>
      </w:r>
      <w:r w:rsidR="00F1650F" w:rsidRPr="007F11EB">
        <w:t xml:space="preserve">Nosné </w:t>
      </w:r>
      <w:r w:rsidR="006D646B" w:rsidRPr="007F11EB">
        <w:t>ocelové rámy</w:t>
      </w:r>
      <w:r w:rsidR="00F1650F" w:rsidRPr="007F11EB">
        <w:t xml:space="preserve"> přístřešku budou </w:t>
      </w:r>
      <w:r w:rsidR="006D1E54" w:rsidRPr="007F11EB">
        <w:t>vetknuty do monolitických základových patek</w:t>
      </w:r>
      <w:r w:rsidR="00F1650F" w:rsidRPr="007F11EB">
        <w:t xml:space="preserve"> z prostého betonu.</w:t>
      </w:r>
      <w:r w:rsidR="006D646B" w:rsidRPr="007F11EB">
        <w:t xml:space="preserve"> Střecha přístřešku bude pultová. Konstrukce bude provedena z příčných ocelových rámů, na které budou rovnoběžně s okapem střechy kladeny ocelová vaznice, na které bude kolmo k okapu položena krytina z </w:t>
      </w:r>
      <w:r w:rsidR="006D1E54" w:rsidRPr="007F11EB">
        <w:t>trapézového</w:t>
      </w:r>
      <w:r w:rsidR="00B930BF" w:rsidRPr="007F11EB">
        <w:t xml:space="preserve"> plech</w:t>
      </w:r>
      <w:r w:rsidR="006D646B" w:rsidRPr="007F11EB">
        <w:t>u</w:t>
      </w:r>
      <w:r w:rsidR="00B930BF" w:rsidRPr="007F11EB">
        <w:t>.</w:t>
      </w:r>
    </w:p>
    <w:p w:rsidR="00B44096" w:rsidRPr="007F11EB" w:rsidRDefault="002C5519" w:rsidP="003B4A83">
      <w:pPr>
        <w:keepNext/>
        <w:keepLines/>
        <w:spacing w:after="0" w:line="259" w:lineRule="auto"/>
        <w:contextualSpacing w:val="0"/>
      </w:pPr>
      <w:r w:rsidRPr="007F11EB">
        <w:t>Součásti objektu</w:t>
      </w:r>
      <w:r w:rsidR="006D1E54" w:rsidRPr="007F11EB">
        <w:t xml:space="preserve"> SO 02</w:t>
      </w:r>
      <w:r w:rsidRPr="007F11EB">
        <w:t xml:space="preserve"> je </w:t>
      </w:r>
      <w:r w:rsidR="006D1E54" w:rsidRPr="007F11EB">
        <w:t xml:space="preserve">dále </w:t>
      </w:r>
      <w:r w:rsidRPr="007F11EB">
        <w:t>osazení elektrické rolovací mříže na vnější stranu stávajíc</w:t>
      </w:r>
      <w:r w:rsidR="009E3FE0" w:rsidRPr="007F11EB">
        <w:t>í</w:t>
      </w:r>
      <w:r w:rsidRPr="007F11EB">
        <w:t>ho průjezdu do dvora objektu</w:t>
      </w:r>
      <w:r w:rsidR="006D1E54" w:rsidRPr="007F11EB">
        <w:t xml:space="preserve"> a </w:t>
      </w:r>
      <w:r w:rsidR="00B44096" w:rsidRPr="007F11EB">
        <w:t>umístění dopravních značek na vnitřních k</w:t>
      </w:r>
      <w:r w:rsidR="008748F9" w:rsidRPr="007F11EB">
        <w:t>omunikacích v areálu investora (</w:t>
      </w:r>
      <w:r w:rsidR="00B44096" w:rsidRPr="007F11EB">
        <w:t>nejedná se o dopravní značení na veřejných komunikacích</w:t>
      </w:r>
      <w:r w:rsidR="008748F9" w:rsidRPr="007F11EB">
        <w:t>)</w:t>
      </w:r>
      <w:r w:rsidR="00B44096" w:rsidRPr="007F11EB">
        <w:t xml:space="preserve">.  </w:t>
      </w:r>
    </w:p>
    <w:p w:rsidR="00EE3219" w:rsidRPr="007F11EB" w:rsidRDefault="000905CB" w:rsidP="003B4A83">
      <w:pPr>
        <w:pStyle w:val="Nadpis2"/>
      </w:pPr>
      <w:proofErr w:type="gramStart"/>
      <w:r w:rsidRPr="007F11EB">
        <w:lastRenderedPageBreak/>
        <w:t>B.2.7</w:t>
      </w:r>
      <w:proofErr w:type="gramEnd"/>
      <w:r w:rsidRPr="007F11EB">
        <w:t xml:space="preserve"> Základní charakteristika technických a technologických zařízení</w:t>
      </w:r>
      <w:bookmarkEnd w:id="9"/>
    </w:p>
    <w:p w:rsidR="000905CB" w:rsidRPr="007F11EB" w:rsidRDefault="00EE3219" w:rsidP="003B4A83">
      <w:pPr>
        <w:pStyle w:val="Nadpis3"/>
        <w:rPr>
          <w:rFonts w:cs="Arial"/>
          <w:szCs w:val="22"/>
        </w:rPr>
      </w:pPr>
      <w:r w:rsidRPr="007F11EB">
        <w:rPr>
          <w:rFonts w:cs="Arial"/>
          <w:szCs w:val="22"/>
        </w:rPr>
        <w:t xml:space="preserve">a) </w:t>
      </w:r>
      <w:r w:rsidR="000905CB" w:rsidRPr="007F11EB">
        <w:rPr>
          <w:rFonts w:cs="Arial"/>
          <w:szCs w:val="22"/>
        </w:rPr>
        <w:t>technické řešení</w:t>
      </w:r>
      <w:r w:rsidR="00454C3C" w:rsidRPr="007F11EB">
        <w:rPr>
          <w:rFonts w:cs="Arial"/>
          <w:szCs w:val="22"/>
        </w:rPr>
        <w:t>,</w:t>
      </w:r>
    </w:p>
    <w:p w:rsidR="00EE3219" w:rsidRPr="007F11EB" w:rsidRDefault="00EE3219" w:rsidP="003B4A83">
      <w:pPr>
        <w:keepNext/>
        <w:keepLines/>
        <w:rPr>
          <w:rFonts w:cs="Arial"/>
        </w:rPr>
      </w:pPr>
    </w:p>
    <w:p w:rsidR="00EE3219" w:rsidRPr="007F11EB" w:rsidRDefault="004C19B0" w:rsidP="003B4A83">
      <w:pPr>
        <w:keepNext/>
        <w:keepLines/>
        <w:rPr>
          <w:rFonts w:cs="Arial"/>
          <w:b/>
          <w:u w:val="single"/>
        </w:rPr>
      </w:pPr>
      <w:r w:rsidRPr="007F11EB">
        <w:rPr>
          <w:rFonts w:cs="Arial"/>
          <w:b/>
          <w:u w:val="single"/>
        </w:rPr>
        <w:t>SO 01 Stavební úpravy objektu</w:t>
      </w:r>
    </w:p>
    <w:p w:rsidR="004669C2" w:rsidRPr="007F11EB" w:rsidRDefault="004669C2" w:rsidP="003B4A83">
      <w:pPr>
        <w:pStyle w:val="Default"/>
        <w:keepNext/>
        <w:keepLines/>
        <w:jc w:val="both"/>
        <w:rPr>
          <w:rFonts w:ascii="Arial" w:hAnsi="Arial" w:cs="Arial"/>
          <w:color w:val="auto"/>
          <w:sz w:val="22"/>
          <w:szCs w:val="22"/>
          <w:u w:val="single"/>
        </w:rPr>
      </w:pPr>
      <w:r w:rsidRPr="007F11EB">
        <w:rPr>
          <w:rFonts w:ascii="Arial" w:hAnsi="Arial" w:cs="Arial"/>
          <w:color w:val="auto"/>
          <w:sz w:val="22"/>
          <w:szCs w:val="22"/>
          <w:u w:val="single"/>
        </w:rPr>
        <w:t>Zdravotechnika</w:t>
      </w:r>
    </w:p>
    <w:p w:rsidR="003A60C6" w:rsidRPr="007F11EB" w:rsidRDefault="003A60C6" w:rsidP="003B4A83">
      <w:pPr>
        <w:pStyle w:val="Default"/>
        <w:keepNext/>
        <w:keepLines/>
        <w:jc w:val="both"/>
        <w:rPr>
          <w:rFonts w:ascii="Arial" w:hAnsi="Arial" w:cs="Arial"/>
          <w:color w:val="auto"/>
          <w:sz w:val="22"/>
          <w:szCs w:val="22"/>
        </w:rPr>
      </w:pPr>
      <w:r w:rsidRPr="007F11EB">
        <w:rPr>
          <w:rFonts w:ascii="Arial" w:hAnsi="Arial" w:cs="Arial"/>
          <w:color w:val="auto"/>
          <w:sz w:val="22"/>
          <w:szCs w:val="22"/>
        </w:rPr>
        <w:t xml:space="preserve">Rozvody vnitřního vodovodu (potrubí a tvarovky) budou z plastového potrubí PPR (polypropylen typu 3). Bude použito potrubí a tvarovky tlakové řady PN 20.  Použitý materiál pro rozvod vody musí splňovat předpisy pro rozvod pitné vody.  Spojování plastových částí bude provedeno </w:t>
      </w:r>
      <w:proofErr w:type="spellStart"/>
      <w:r w:rsidRPr="007F11EB">
        <w:rPr>
          <w:rFonts w:ascii="Arial" w:hAnsi="Arial" w:cs="Arial"/>
          <w:color w:val="auto"/>
          <w:sz w:val="22"/>
          <w:szCs w:val="22"/>
        </w:rPr>
        <w:t>polyfúzním</w:t>
      </w:r>
      <w:proofErr w:type="spellEnd"/>
      <w:r w:rsidRPr="007F11EB">
        <w:rPr>
          <w:rFonts w:ascii="Arial" w:hAnsi="Arial" w:cs="Arial"/>
          <w:color w:val="auto"/>
          <w:sz w:val="22"/>
          <w:szCs w:val="22"/>
        </w:rPr>
        <w:t xml:space="preserve"> svařováním, alternativně pomocí </w:t>
      </w:r>
      <w:proofErr w:type="spellStart"/>
      <w:r w:rsidRPr="007F11EB">
        <w:rPr>
          <w:rFonts w:ascii="Arial" w:hAnsi="Arial" w:cs="Arial"/>
          <w:color w:val="auto"/>
          <w:sz w:val="22"/>
          <w:szCs w:val="22"/>
        </w:rPr>
        <w:t>elektrotvarovek</w:t>
      </w:r>
      <w:proofErr w:type="spellEnd"/>
      <w:r w:rsidRPr="007F11EB">
        <w:rPr>
          <w:rFonts w:ascii="Arial" w:hAnsi="Arial" w:cs="Arial"/>
          <w:color w:val="auto"/>
          <w:sz w:val="22"/>
          <w:szCs w:val="22"/>
        </w:rPr>
        <w:t xml:space="preserve"> nebo svařováním natupo.</w:t>
      </w:r>
    </w:p>
    <w:p w:rsidR="003A60C6" w:rsidRPr="007F11EB" w:rsidRDefault="003A60C6" w:rsidP="003B4A83">
      <w:pPr>
        <w:pStyle w:val="Default"/>
        <w:keepNext/>
        <w:keepLines/>
        <w:jc w:val="both"/>
        <w:rPr>
          <w:rFonts w:ascii="Arial" w:hAnsi="Arial" w:cs="Arial"/>
          <w:color w:val="auto"/>
          <w:sz w:val="22"/>
          <w:szCs w:val="22"/>
        </w:rPr>
      </w:pPr>
      <w:r w:rsidRPr="007F11EB">
        <w:rPr>
          <w:rFonts w:ascii="Arial" w:hAnsi="Arial" w:cs="Arial"/>
          <w:color w:val="auto"/>
          <w:sz w:val="22"/>
          <w:szCs w:val="22"/>
        </w:rPr>
        <w:t xml:space="preserve">Teplá voda pro 1.NP a 2.NP bude ohřívána v zásobníku teplé vody o objemu 800l, který bude umístěn v místnosti č. 206. </w:t>
      </w:r>
    </w:p>
    <w:p w:rsidR="003A60C6" w:rsidRPr="007F11EB" w:rsidRDefault="003A60C6" w:rsidP="003B4A83">
      <w:pPr>
        <w:pStyle w:val="Default"/>
        <w:keepNext/>
        <w:keepLines/>
        <w:jc w:val="both"/>
        <w:rPr>
          <w:rFonts w:ascii="Arial" w:hAnsi="Arial" w:cs="Arial"/>
          <w:color w:val="auto"/>
          <w:sz w:val="22"/>
          <w:szCs w:val="22"/>
        </w:rPr>
      </w:pPr>
      <w:r w:rsidRPr="007F11EB">
        <w:rPr>
          <w:rFonts w:ascii="Arial" w:hAnsi="Arial" w:cs="Arial"/>
          <w:color w:val="auto"/>
          <w:sz w:val="22"/>
          <w:szCs w:val="22"/>
        </w:rPr>
        <w:t xml:space="preserve">Hlavní horizontální rozvod studené a teplé vody bude veden v chodbách v podhledu, podepřen pozinkovaným žlábkem. </w:t>
      </w:r>
    </w:p>
    <w:p w:rsidR="003A60C6" w:rsidRPr="007F11EB" w:rsidRDefault="003A60C6" w:rsidP="003B4A83">
      <w:pPr>
        <w:pStyle w:val="Default"/>
        <w:keepNext/>
        <w:keepLines/>
        <w:jc w:val="both"/>
        <w:rPr>
          <w:rFonts w:ascii="Arial" w:hAnsi="Arial" w:cs="Arial"/>
          <w:color w:val="auto"/>
          <w:sz w:val="22"/>
          <w:szCs w:val="22"/>
        </w:rPr>
      </w:pPr>
      <w:r w:rsidRPr="007F11EB">
        <w:rPr>
          <w:rFonts w:ascii="Arial" w:hAnsi="Arial" w:cs="Arial"/>
          <w:color w:val="auto"/>
          <w:sz w:val="22"/>
          <w:szCs w:val="22"/>
        </w:rPr>
        <w:t>Potrubí teplé i studené vody bude tepelně izolováno. Zařizovací předměty budou keramické, dle výběru investora, mísící baterie v pákovém provedení. Před uvedením vodoinstalace do provozu bude proveden proplach a desinfekce potrubí.</w:t>
      </w:r>
    </w:p>
    <w:p w:rsidR="003A60C6" w:rsidRPr="007F11EB" w:rsidRDefault="003A60C6" w:rsidP="003B4A83">
      <w:pPr>
        <w:pStyle w:val="Default"/>
        <w:keepNext/>
        <w:keepLines/>
        <w:jc w:val="both"/>
        <w:rPr>
          <w:rFonts w:ascii="Arial" w:hAnsi="Arial" w:cs="Arial"/>
          <w:color w:val="auto"/>
          <w:sz w:val="22"/>
          <w:szCs w:val="22"/>
        </w:rPr>
      </w:pPr>
      <w:r w:rsidRPr="007F11EB">
        <w:rPr>
          <w:rFonts w:ascii="Arial" w:hAnsi="Arial" w:cs="Arial"/>
          <w:color w:val="auto"/>
          <w:sz w:val="22"/>
          <w:szCs w:val="22"/>
        </w:rPr>
        <w:t xml:space="preserve">Vnitřní kanalizace bude rozdělena na tukovou, splaškovou a dešťovou kanalizaci. </w:t>
      </w:r>
    </w:p>
    <w:p w:rsidR="003A60C6" w:rsidRPr="007F11EB" w:rsidRDefault="003A60C6" w:rsidP="003B4A83">
      <w:pPr>
        <w:pStyle w:val="Default"/>
        <w:keepNext/>
        <w:keepLines/>
        <w:jc w:val="both"/>
        <w:rPr>
          <w:rFonts w:ascii="Arial" w:hAnsi="Arial" w:cs="Arial"/>
          <w:color w:val="auto"/>
          <w:sz w:val="22"/>
          <w:szCs w:val="22"/>
        </w:rPr>
      </w:pPr>
      <w:r w:rsidRPr="007F11EB">
        <w:rPr>
          <w:rFonts w:ascii="Arial" w:hAnsi="Arial" w:cs="Arial"/>
          <w:color w:val="auto"/>
          <w:sz w:val="22"/>
          <w:szCs w:val="22"/>
        </w:rPr>
        <w:t xml:space="preserve">Vnitřní kanalizace bude provedena z plastového potrubí PVC HT těsněného pryžovými kroužky.  Potrubí bude proti hluku izolováno </w:t>
      </w:r>
      <w:proofErr w:type="spellStart"/>
      <w:r w:rsidRPr="007F11EB">
        <w:rPr>
          <w:rFonts w:ascii="Arial" w:hAnsi="Arial" w:cs="Arial"/>
          <w:color w:val="auto"/>
          <w:sz w:val="22"/>
          <w:szCs w:val="22"/>
        </w:rPr>
        <w:t>návlekovou</w:t>
      </w:r>
      <w:proofErr w:type="spellEnd"/>
      <w:r w:rsidRPr="007F11EB">
        <w:rPr>
          <w:rFonts w:ascii="Arial" w:hAnsi="Arial" w:cs="Arial"/>
          <w:color w:val="auto"/>
          <w:sz w:val="22"/>
          <w:szCs w:val="22"/>
        </w:rPr>
        <w:t xml:space="preserve"> izolací.  </w:t>
      </w:r>
    </w:p>
    <w:p w:rsidR="003A60C6" w:rsidRPr="007F11EB" w:rsidRDefault="003A60C6" w:rsidP="003B4A83">
      <w:pPr>
        <w:pStyle w:val="Default"/>
        <w:keepNext/>
        <w:keepLines/>
        <w:jc w:val="both"/>
        <w:rPr>
          <w:rFonts w:ascii="Arial" w:hAnsi="Arial" w:cs="Arial"/>
          <w:color w:val="auto"/>
          <w:sz w:val="22"/>
          <w:szCs w:val="22"/>
        </w:rPr>
      </w:pPr>
      <w:r w:rsidRPr="007F11EB">
        <w:rPr>
          <w:rFonts w:ascii="Arial" w:hAnsi="Arial" w:cs="Arial"/>
          <w:color w:val="auto"/>
          <w:sz w:val="22"/>
          <w:szCs w:val="22"/>
        </w:rPr>
        <w:t>Dešťové vody ze střechy budou odváděny do dešťové kanalizace (SO 03 – Dešťová kanalizace).</w:t>
      </w:r>
    </w:p>
    <w:p w:rsidR="003A60C6" w:rsidRPr="007F11EB" w:rsidRDefault="003A60C6" w:rsidP="003B4A83">
      <w:pPr>
        <w:pStyle w:val="Default"/>
        <w:keepNext/>
        <w:keepLines/>
        <w:jc w:val="both"/>
        <w:rPr>
          <w:rFonts w:ascii="Arial" w:hAnsi="Arial" w:cs="Arial"/>
          <w:color w:val="auto"/>
          <w:sz w:val="22"/>
          <w:szCs w:val="22"/>
        </w:rPr>
      </w:pPr>
      <w:r w:rsidRPr="007F11EB">
        <w:rPr>
          <w:rFonts w:ascii="Arial" w:hAnsi="Arial" w:cs="Arial"/>
          <w:color w:val="auto"/>
          <w:sz w:val="22"/>
          <w:szCs w:val="22"/>
        </w:rPr>
        <w:t xml:space="preserve">Splaškové vody budou odváděny do přípojky splaškové kanalizace (SO 05 – Přípojka splaškové kanalizace).  </w:t>
      </w:r>
    </w:p>
    <w:p w:rsidR="003A60C6" w:rsidRPr="007F11EB" w:rsidRDefault="003A60C6" w:rsidP="003B4A83">
      <w:pPr>
        <w:pStyle w:val="Default"/>
        <w:keepNext/>
        <w:keepLines/>
        <w:jc w:val="both"/>
        <w:rPr>
          <w:rFonts w:ascii="Arial" w:hAnsi="Arial" w:cs="Arial"/>
          <w:color w:val="auto"/>
          <w:sz w:val="22"/>
          <w:szCs w:val="22"/>
        </w:rPr>
      </w:pPr>
      <w:r w:rsidRPr="007F11EB">
        <w:rPr>
          <w:rFonts w:ascii="Arial" w:hAnsi="Arial" w:cs="Arial"/>
          <w:color w:val="auto"/>
          <w:sz w:val="22"/>
          <w:szCs w:val="22"/>
        </w:rPr>
        <w:t>Kanalizační potrubí gravitační kanalizace uložené v zemi bude z plastového potrubí PVC KG, těsněného pryžovými kroužky, uložené v pískovém loži a obsypané pískem.  Potrubí bude zajištěno proti posunutí obetonováním.  Po montáži kanalizace bude provedena zkouška vodotěsnosti potrubí.</w:t>
      </w:r>
    </w:p>
    <w:p w:rsidR="004669C2" w:rsidRPr="007F11EB" w:rsidRDefault="004669C2" w:rsidP="003B4A83">
      <w:pPr>
        <w:pStyle w:val="Default"/>
        <w:keepNext/>
        <w:keepLines/>
        <w:jc w:val="both"/>
        <w:rPr>
          <w:rFonts w:ascii="Arial" w:hAnsi="Arial" w:cs="Arial"/>
          <w:color w:val="auto"/>
          <w:sz w:val="22"/>
          <w:szCs w:val="22"/>
          <w:u w:val="single"/>
        </w:rPr>
      </w:pPr>
    </w:p>
    <w:p w:rsidR="004669C2" w:rsidRPr="007F11EB" w:rsidRDefault="004669C2" w:rsidP="003B4A83">
      <w:pPr>
        <w:pStyle w:val="Default"/>
        <w:keepNext/>
        <w:keepLines/>
        <w:jc w:val="both"/>
        <w:rPr>
          <w:rFonts w:ascii="Arial" w:hAnsi="Arial" w:cs="Arial"/>
          <w:color w:val="auto"/>
          <w:sz w:val="22"/>
          <w:szCs w:val="22"/>
          <w:u w:val="single"/>
        </w:rPr>
      </w:pPr>
      <w:proofErr w:type="spellStart"/>
      <w:r w:rsidRPr="007F11EB">
        <w:rPr>
          <w:rFonts w:ascii="Arial" w:hAnsi="Arial" w:cs="Arial"/>
          <w:color w:val="auto"/>
          <w:sz w:val="22"/>
          <w:szCs w:val="22"/>
          <w:u w:val="single"/>
        </w:rPr>
        <w:t>Plynoinstalace</w:t>
      </w:r>
      <w:proofErr w:type="spellEnd"/>
    </w:p>
    <w:p w:rsidR="003A60C6" w:rsidRPr="007F11EB" w:rsidRDefault="003A60C6" w:rsidP="003B4A83">
      <w:pPr>
        <w:pStyle w:val="Default"/>
        <w:keepNext/>
        <w:keepLines/>
        <w:jc w:val="both"/>
        <w:rPr>
          <w:rFonts w:ascii="Arial" w:hAnsi="Arial" w:cs="Arial"/>
          <w:color w:val="auto"/>
          <w:sz w:val="22"/>
          <w:szCs w:val="22"/>
        </w:rPr>
      </w:pPr>
      <w:r w:rsidRPr="007F11EB">
        <w:rPr>
          <w:rFonts w:ascii="Arial" w:hAnsi="Arial" w:cs="Arial"/>
          <w:color w:val="auto"/>
          <w:sz w:val="22"/>
          <w:szCs w:val="22"/>
        </w:rPr>
        <w:t xml:space="preserve">Objekt bude napojen na nově zřízenou STL přípojku zřízenou z řadu v ulici Těšínská (viz samostatná příloha). Skříň HUP je umístěna na severovýchodní fasádě budovy. Dva plynové kotle o výkonu 45kW (celkem </w:t>
      </w:r>
      <w:proofErr w:type="gramStart"/>
      <w:r w:rsidRPr="007F11EB">
        <w:rPr>
          <w:rFonts w:ascii="Arial" w:hAnsi="Arial" w:cs="Arial"/>
          <w:color w:val="auto"/>
          <w:sz w:val="22"/>
          <w:szCs w:val="22"/>
        </w:rPr>
        <w:t>90kW)  se</w:t>
      </w:r>
      <w:proofErr w:type="gramEnd"/>
      <w:r w:rsidRPr="007F11EB">
        <w:rPr>
          <w:rFonts w:ascii="Arial" w:hAnsi="Arial" w:cs="Arial"/>
          <w:color w:val="auto"/>
          <w:sz w:val="22"/>
          <w:szCs w:val="22"/>
        </w:rPr>
        <w:t xml:space="preserve"> nacházejí v místnosti č. 206. </w:t>
      </w:r>
    </w:p>
    <w:p w:rsidR="003A60C6" w:rsidRPr="007F11EB" w:rsidRDefault="003A60C6" w:rsidP="003B4A83">
      <w:pPr>
        <w:pStyle w:val="Default"/>
        <w:keepNext/>
        <w:keepLines/>
        <w:jc w:val="both"/>
        <w:rPr>
          <w:rFonts w:ascii="Arial" w:hAnsi="Arial" w:cs="Arial"/>
          <w:color w:val="auto"/>
          <w:sz w:val="22"/>
          <w:szCs w:val="22"/>
        </w:rPr>
      </w:pPr>
      <w:r w:rsidRPr="007F11EB">
        <w:rPr>
          <w:rFonts w:ascii="Arial" w:hAnsi="Arial" w:cs="Arial"/>
          <w:color w:val="auto"/>
          <w:sz w:val="22"/>
          <w:szCs w:val="22"/>
        </w:rPr>
        <w:t xml:space="preserve">Všechny prostupy přes stavební konstrukce budou provedeny v ocelové chráničce. Měděné potrubí v chráničce bude izolováno pomocí trubice z pěnového PE </w:t>
      </w:r>
      <w:proofErr w:type="spellStart"/>
      <w:r w:rsidRPr="007F11EB">
        <w:rPr>
          <w:rFonts w:ascii="Arial" w:hAnsi="Arial" w:cs="Arial"/>
          <w:color w:val="auto"/>
          <w:sz w:val="22"/>
          <w:szCs w:val="22"/>
        </w:rPr>
        <w:t>tl</w:t>
      </w:r>
      <w:proofErr w:type="spellEnd"/>
      <w:r w:rsidRPr="007F11EB">
        <w:rPr>
          <w:rFonts w:ascii="Arial" w:hAnsi="Arial" w:cs="Arial"/>
          <w:color w:val="auto"/>
          <w:sz w:val="22"/>
          <w:szCs w:val="22"/>
        </w:rPr>
        <w:t xml:space="preserve">. 6mm. </w:t>
      </w:r>
      <w:r w:rsidRPr="007F11EB">
        <w:rPr>
          <w:rFonts w:ascii="Arial" w:hAnsi="Arial" w:cs="Arial"/>
          <w:color w:val="auto"/>
          <w:sz w:val="22"/>
          <w:szCs w:val="22"/>
        </w:rPr>
        <w:tab/>
      </w:r>
    </w:p>
    <w:p w:rsidR="003A60C6" w:rsidRPr="007F11EB" w:rsidRDefault="003A60C6" w:rsidP="003B4A83">
      <w:pPr>
        <w:pStyle w:val="Default"/>
        <w:keepNext/>
        <w:keepLines/>
        <w:jc w:val="both"/>
        <w:rPr>
          <w:rFonts w:ascii="Arial" w:hAnsi="Arial" w:cs="Arial"/>
          <w:color w:val="auto"/>
          <w:sz w:val="22"/>
          <w:szCs w:val="22"/>
        </w:rPr>
      </w:pPr>
      <w:r w:rsidRPr="007F11EB">
        <w:rPr>
          <w:rFonts w:ascii="Arial" w:hAnsi="Arial" w:cs="Arial"/>
          <w:color w:val="auto"/>
          <w:sz w:val="22"/>
          <w:szCs w:val="22"/>
        </w:rPr>
        <w:t xml:space="preserve">Všechno potrubí vedeno ve stavebních konstrukcích bude izolováno pomocí trubic z pěnového PE </w:t>
      </w:r>
      <w:proofErr w:type="spellStart"/>
      <w:r w:rsidRPr="007F11EB">
        <w:rPr>
          <w:rFonts w:ascii="Arial" w:hAnsi="Arial" w:cs="Arial"/>
          <w:color w:val="auto"/>
          <w:sz w:val="22"/>
          <w:szCs w:val="22"/>
        </w:rPr>
        <w:t>tl</w:t>
      </w:r>
      <w:proofErr w:type="spellEnd"/>
      <w:r w:rsidRPr="007F11EB">
        <w:rPr>
          <w:rFonts w:ascii="Arial" w:hAnsi="Arial" w:cs="Arial"/>
          <w:color w:val="auto"/>
          <w:sz w:val="22"/>
          <w:szCs w:val="22"/>
        </w:rPr>
        <w:t>. 6mm a chráněno ocelovým L profilem 30x30x3 mm.</w:t>
      </w:r>
    </w:p>
    <w:p w:rsidR="003A60C6" w:rsidRPr="007F11EB" w:rsidRDefault="003A60C6" w:rsidP="003B4A83">
      <w:pPr>
        <w:pStyle w:val="Default"/>
        <w:keepNext/>
        <w:keepLines/>
        <w:jc w:val="both"/>
        <w:rPr>
          <w:rFonts w:ascii="Arial" w:hAnsi="Arial" w:cs="Arial"/>
          <w:color w:val="auto"/>
          <w:sz w:val="22"/>
          <w:szCs w:val="22"/>
        </w:rPr>
      </w:pPr>
    </w:p>
    <w:p w:rsidR="003A60C6" w:rsidRPr="007F11EB" w:rsidRDefault="003A60C6" w:rsidP="003B4A83">
      <w:pPr>
        <w:pStyle w:val="Default"/>
        <w:keepNext/>
        <w:keepLines/>
        <w:jc w:val="both"/>
        <w:rPr>
          <w:rFonts w:ascii="Arial" w:hAnsi="Arial" w:cs="Arial"/>
          <w:color w:val="auto"/>
          <w:sz w:val="22"/>
          <w:szCs w:val="22"/>
        </w:rPr>
      </w:pPr>
      <w:r w:rsidRPr="007F11EB">
        <w:rPr>
          <w:rFonts w:ascii="Arial" w:hAnsi="Arial" w:cs="Arial"/>
          <w:color w:val="auto"/>
          <w:sz w:val="22"/>
          <w:szCs w:val="22"/>
        </w:rPr>
        <w:t>Maximální celková hodinová spotřeba plynu:</w:t>
      </w:r>
      <w:r w:rsidRPr="007F11EB">
        <w:rPr>
          <w:rFonts w:ascii="Arial" w:hAnsi="Arial" w:cs="Arial"/>
          <w:color w:val="auto"/>
          <w:sz w:val="22"/>
          <w:szCs w:val="22"/>
        </w:rPr>
        <w:tab/>
      </w:r>
      <w:r w:rsidRPr="007F11EB">
        <w:rPr>
          <w:rFonts w:ascii="Arial" w:hAnsi="Arial" w:cs="Arial"/>
          <w:color w:val="auto"/>
          <w:sz w:val="22"/>
          <w:szCs w:val="22"/>
        </w:rPr>
        <w:tab/>
        <w:t xml:space="preserve">9,0 m3/hod.  </w:t>
      </w:r>
    </w:p>
    <w:p w:rsidR="003A60C6" w:rsidRPr="007F11EB" w:rsidRDefault="003A60C6" w:rsidP="003B4A83">
      <w:pPr>
        <w:pStyle w:val="Default"/>
        <w:keepNext/>
        <w:keepLines/>
        <w:jc w:val="both"/>
        <w:rPr>
          <w:rFonts w:ascii="Arial" w:hAnsi="Arial" w:cs="Arial"/>
          <w:color w:val="auto"/>
          <w:sz w:val="22"/>
          <w:szCs w:val="22"/>
        </w:rPr>
      </w:pPr>
      <w:r w:rsidRPr="007F11EB">
        <w:rPr>
          <w:rFonts w:ascii="Arial" w:hAnsi="Arial" w:cs="Arial"/>
          <w:color w:val="auto"/>
          <w:sz w:val="22"/>
          <w:szCs w:val="22"/>
        </w:rPr>
        <w:t>Celková předpokládaná roční potřeba paliva:</w:t>
      </w:r>
      <w:r w:rsidRPr="007F11EB">
        <w:rPr>
          <w:rFonts w:ascii="Arial" w:hAnsi="Arial" w:cs="Arial"/>
          <w:color w:val="auto"/>
          <w:sz w:val="22"/>
          <w:szCs w:val="22"/>
        </w:rPr>
        <w:tab/>
      </w:r>
      <w:r w:rsidRPr="007F11EB">
        <w:rPr>
          <w:rFonts w:ascii="Arial" w:hAnsi="Arial" w:cs="Arial"/>
          <w:color w:val="auto"/>
          <w:sz w:val="22"/>
          <w:szCs w:val="22"/>
        </w:rPr>
        <w:tab/>
        <w:t>19 710 m3/rok.</w:t>
      </w:r>
    </w:p>
    <w:p w:rsidR="003A60C6" w:rsidRPr="007F11EB" w:rsidRDefault="003A60C6" w:rsidP="003B4A83">
      <w:pPr>
        <w:pStyle w:val="Default"/>
        <w:keepNext/>
        <w:keepLines/>
        <w:jc w:val="both"/>
        <w:rPr>
          <w:rFonts w:ascii="Arial" w:hAnsi="Arial" w:cs="Arial"/>
          <w:color w:val="auto"/>
          <w:sz w:val="22"/>
          <w:szCs w:val="22"/>
          <w:u w:val="single"/>
        </w:rPr>
      </w:pPr>
    </w:p>
    <w:p w:rsidR="003A60C6" w:rsidRPr="007F11EB" w:rsidRDefault="003A60C6" w:rsidP="003B4A83">
      <w:pPr>
        <w:pStyle w:val="Default"/>
        <w:keepNext/>
        <w:keepLines/>
        <w:jc w:val="both"/>
        <w:rPr>
          <w:rFonts w:ascii="Arial" w:hAnsi="Arial" w:cs="Arial"/>
          <w:color w:val="auto"/>
          <w:sz w:val="22"/>
          <w:szCs w:val="22"/>
        </w:rPr>
      </w:pPr>
      <w:r w:rsidRPr="007F11EB">
        <w:rPr>
          <w:rFonts w:ascii="Arial" w:hAnsi="Arial" w:cs="Arial"/>
          <w:color w:val="auto"/>
          <w:sz w:val="22"/>
          <w:szCs w:val="22"/>
        </w:rPr>
        <w:t xml:space="preserve">Vnitřní rozvod vnitřního plynovodu bude zhotoven z měděného potrubí spojovaného lisováním. Rozvod plynu bude navržen dle ČSN EN1775  a příslušných TPG předpisů. </w:t>
      </w:r>
    </w:p>
    <w:p w:rsidR="004669C2" w:rsidRPr="007F11EB" w:rsidRDefault="004669C2" w:rsidP="003B4A83">
      <w:pPr>
        <w:keepNext/>
        <w:keepLines/>
        <w:spacing w:after="0" w:line="259" w:lineRule="auto"/>
        <w:contextualSpacing w:val="0"/>
        <w:rPr>
          <w:rFonts w:cs="Arial"/>
          <w:b/>
          <w:strike/>
          <w:u w:val="single"/>
        </w:rPr>
      </w:pPr>
    </w:p>
    <w:p w:rsidR="00104258" w:rsidRPr="007F11EB" w:rsidRDefault="00104258" w:rsidP="003B4A83">
      <w:pPr>
        <w:pStyle w:val="Default"/>
        <w:keepNext/>
        <w:keepLines/>
        <w:jc w:val="both"/>
        <w:rPr>
          <w:rFonts w:ascii="Arial" w:hAnsi="Arial" w:cs="Arial"/>
          <w:color w:val="auto"/>
          <w:sz w:val="22"/>
          <w:szCs w:val="22"/>
          <w:u w:val="single"/>
        </w:rPr>
      </w:pPr>
    </w:p>
    <w:p w:rsidR="00104258" w:rsidRPr="007F11EB" w:rsidRDefault="00104258" w:rsidP="003B4A83">
      <w:pPr>
        <w:pStyle w:val="Default"/>
        <w:keepNext/>
        <w:keepLines/>
        <w:jc w:val="both"/>
        <w:rPr>
          <w:rFonts w:ascii="Arial" w:hAnsi="Arial" w:cs="Arial"/>
          <w:color w:val="auto"/>
          <w:sz w:val="22"/>
          <w:szCs w:val="22"/>
          <w:u w:val="single"/>
        </w:rPr>
      </w:pPr>
    </w:p>
    <w:p w:rsidR="00104258" w:rsidRPr="007F11EB" w:rsidRDefault="00104258" w:rsidP="003B4A83">
      <w:pPr>
        <w:pStyle w:val="Default"/>
        <w:keepNext/>
        <w:keepLines/>
        <w:jc w:val="both"/>
        <w:rPr>
          <w:rFonts w:ascii="Arial" w:hAnsi="Arial" w:cs="Arial"/>
          <w:color w:val="auto"/>
          <w:sz w:val="22"/>
          <w:szCs w:val="22"/>
          <w:u w:val="single"/>
        </w:rPr>
      </w:pPr>
    </w:p>
    <w:p w:rsidR="00104258" w:rsidRPr="007F11EB" w:rsidRDefault="00104258" w:rsidP="003B4A83">
      <w:pPr>
        <w:pStyle w:val="Default"/>
        <w:keepNext/>
        <w:keepLines/>
        <w:jc w:val="both"/>
        <w:rPr>
          <w:rFonts w:ascii="Arial" w:hAnsi="Arial" w:cs="Arial"/>
          <w:color w:val="auto"/>
          <w:sz w:val="22"/>
          <w:szCs w:val="22"/>
          <w:u w:val="single"/>
        </w:rPr>
      </w:pPr>
    </w:p>
    <w:p w:rsidR="00104258" w:rsidRPr="007F11EB" w:rsidRDefault="00104258" w:rsidP="003B4A83">
      <w:pPr>
        <w:pStyle w:val="Default"/>
        <w:keepNext/>
        <w:keepLines/>
        <w:jc w:val="both"/>
        <w:rPr>
          <w:rFonts w:ascii="Arial" w:hAnsi="Arial" w:cs="Arial"/>
          <w:color w:val="auto"/>
          <w:sz w:val="22"/>
          <w:szCs w:val="22"/>
          <w:u w:val="single"/>
        </w:rPr>
      </w:pPr>
    </w:p>
    <w:p w:rsidR="00104258" w:rsidRPr="007F11EB" w:rsidRDefault="00104258" w:rsidP="003B4A83">
      <w:pPr>
        <w:pStyle w:val="Default"/>
        <w:keepNext/>
        <w:keepLines/>
        <w:jc w:val="both"/>
        <w:rPr>
          <w:rFonts w:ascii="Arial" w:hAnsi="Arial" w:cs="Arial"/>
          <w:color w:val="auto"/>
          <w:sz w:val="22"/>
          <w:szCs w:val="22"/>
          <w:u w:val="single"/>
        </w:rPr>
      </w:pPr>
    </w:p>
    <w:p w:rsidR="00104258" w:rsidRPr="007F11EB" w:rsidRDefault="00104258" w:rsidP="003B4A83">
      <w:pPr>
        <w:pStyle w:val="Default"/>
        <w:keepNext/>
        <w:keepLines/>
        <w:jc w:val="both"/>
        <w:rPr>
          <w:rFonts w:ascii="Arial" w:hAnsi="Arial" w:cs="Arial"/>
          <w:color w:val="auto"/>
          <w:sz w:val="22"/>
          <w:szCs w:val="22"/>
          <w:u w:val="single"/>
        </w:rPr>
      </w:pPr>
    </w:p>
    <w:p w:rsidR="000C4C1C" w:rsidRPr="007F11EB" w:rsidRDefault="000C4C1C" w:rsidP="003B4A83">
      <w:pPr>
        <w:pStyle w:val="Default"/>
        <w:keepNext/>
        <w:keepLines/>
        <w:jc w:val="both"/>
        <w:rPr>
          <w:rFonts w:ascii="Arial" w:hAnsi="Arial" w:cs="Arial"/>
          <w:color w:val="auto"/>
          <w:sz w:val="22"/>
          <w:szCs w:val="22"/>
          <w:u w:val="single"/>
        </w:rPr>
      </w:pPr>
      <w:r w:rsidRPr="007F11EB">
        <w:rPr>
          <w:rFonts w:ascii="Arial" w:hAnsi="Arial" w:cs="Arial"/>
          <w:color w:val="auto"/>
          <w:sz w:val="22"/>
          <w:szCs w:val="22"/>
          <w:u w:val="single"/>
        </w:rPr>
        <w:lastRenderedPageBreak/>
        <w:t>Vzduchotechnika, chlazení</w:t>
      </w:r>
    </w:p>
    <w:p w:rsidR="003A60C6" w:rsidRPr="007F11EB" w:rsidRDefault="003A60C6" w:rsidP="003B4A83">
      <w:pPr>
        <w:keepNext/>
        <w:keepLines/>
        <w:tabs>
          <w:tab w:val="left" w:pos="284"/>
        </w:tabs>
        <w:rPr>
          <w:rFonts w:cs="Arial"/>
        </w:rPr>
      </w:pPr>
      <w:r w:rsidRPr="007F11EB">
        <w:rPr>
          <w:rFonts w:cs="Arial"/>
        </w:rPr>
        <w:t>Prostory sanitárního zařízení, šaten a sprch 1.NP (</w:t>
      </w:r>
      <w:proofErr w:type="gramStart"/>
      <w:r w:rsidRPr="007F11EB">
        <w:rPr>
          <w:rFonts w:cs="Arial"/>
        </w:rPr>
        <w:t>m.č.</w:t>
      </w:r>
      <w:proofErr w:type="gramEnd"/>
      <w:r w:rsidRPr="007F11EB">
        <w:rPr>
          <w:rFonts w:cs="Arial"/>
        </w:rPr>
        <w:t xml:space="preserve"> 109 – 110) a 2.NP (m.č. 221 – 222) budou odvětrány rovnotlakým nuceným větráním. Přívod vzduchu bude nasáván z venkovního prostředí a veden zařízením jednotky do větraného prostoru. Součástí přívodu vzduchu bude VZT </w:t>
      </w:r>
      <w:proofErr w:type="gramStart"/>
      <w:r w:rsidRPr="007F11EB">
        <w:rPr>
          <w:rFonts w:cs="Arial"/>
        </w:rPr>
        <w:t>jednotka ( o výkonu</w:t>
      </w:r>
      <w:proofErr w:type="gramEnd"/>
      <w:r w:rsidRPr="007F11EB">
        <w:rPr>
          <w:rFonts w:cs="Arial"/>
        </w:rPr>
        <w:t xml:space="preserve"> 550 m3/h v 1.NP a 1770 m3/h v 2.NP), dohřev vzduchu. Součástí jednotky bude filtr, rekuperační výměník a ventilátor. Provoz ohřívače vzduchu bude s regulací teploty přívodního vzduchu. Přívod a odvod vzduchu bude řešen v místnostech vyústkami umístěnými v potrubí.</w:t>
      </w:r>
    </w:p>
    <w:p w:rsidR="003A60C6" w:rsidRPr="007F11EB" w:rsidRDefault="003A60C6" w:rsidP="003B4A83">
      <w:pPr>
        <w:keepNext/>
        <w:keepLines/>
        <w:tabs>
          <w:tab w:val="left" w:pos="284"/>
        </w:tabs>
        <w:rPr>
          <w:rFonts w:cs="Arial"/>
        </w:rPr>
      </w:pPr>
      <w:r w:rsidRPr="007F11EB">
        <w:rPr>
          <w:rFonts w:cs="Arial"/>
        </w:rPr>
        <w:tab/>
        <w:t>Ostatní sanitární zařízení 1.NP (</w:t>
      </w:r>
      <w:proofErr w:type="gramStart"/>
      <w:r w:rsidRPr="007F11EB">
        <w:rPr>
          <w:rFonts w:cs="Arial"/>
        </w:rPr>
        <w:t>m.č.</w:t>
      </w:r>
      <w:proofErr w:type="gramEnd"/>
      <w:r w:rsidRPr="007F11EB">
        <w:rPr>
          <w:rFonts w:cs="Arial"/>
        </w:rPr>
        <w:t xml:space="preserve"> 132, 133, 111, 122, 123), chodby (m.č. 103.1, 103.2), spisovna (m.č. 130) a 2.NP (m.č. 203, 210, 211, 223) budou odvětrány podtlakovým nuceným větráním. </w:t>
      </w:r>
    </w:p>
    <w:p w:rsidR="003A60C6" w:rsidRPr="007F11EB" w:rsidRDefault="003A60C6" w:rsidP="003B4A83">
      <w:pPr>
        <w:keepNext/>
        <w:keepLines/>
        <w:tabs>
          <w:tab w:val="left" w:pos="284"/>
        </w:tabs>
        <w:rPr>
          <w:rFonts w:cs="Arial"/>
        </w:rPr>
      </w:pPr>
      <w:r w:rsidRPr="007F11EB">
        <w:rPr>
          <w:rFonts w:cs="Arial"/>
        </w:rPr>
        <w:t>Přívod vzduchu bude zajištěn infiltrací. Do místností bez venkovních oken bude vzduch přiveden z větratelné místnosti přes dveře bez prahu, případně větrací mřížkou. Pro odvod vzduchu jsou navrženy ventilátory se zpětnou klapkou. Vzduch bude ventilátorem nasáván pod stropem odsávaného prostoru a veden do sběrného potrubí. Vzduch bude dále vyveden mimo odsávaný prostor do venkovního prostoru tak, aby neobtěžoval okolí. Ventilátory budou provozovány s možností regulace otáček motoru. V místnostech se sporáky bude osazeno potrubí pro napojení digestoře.</w:t>
      </w:r>
    </w:p>
    <w:p w:rsidR="003A60C6" w:rsidRPr="007F11EB" w:rsidRDefault="003A60C6" w:rsidP="003B4A83">
      <w:pPr>
        <w:keepNext/>
        <w:keepLines/>
        <w:tabs>
          <w:tab w:val="left" w:pos="284"/>
        </w:tabs>
        <w:rPr>
          <w:rFonts w:cs="Arial"/>
        </w:rPr>
      </w:pPr>
      <w:r w:rsidRPr="007F11EB">
        <w:rPr>
          <w:rFonts w:cs="Arial"/>
        </w:rPr>
        <w:tab/>
        <w:t>Místnosti č. 129, 218, 220 budou klimatizovány. Pro místnost č. 129 j</w:t>
      </w:r>
      <w:r w:rsidRPr="007F11EB">
        <w:rPr>
          <w:rFonts w:cs="Arial"/>
          <w:color w:val="000000"/>
        </w:rPr>
        <w:t xml:space="preserve">de o systém ochlazování systémem přímého chlazení – SPLIT v provedení s invertorovou technologií. Vnitřní výparníková jednotka v nástěnném provedení bude propojena s venkovní kondenzační jednotkou potrubím chladiva, resp. kabeláží. Pro místnosti 218,220 </w:t>
      </w:r>
      <w:r w:rsidRPr="007F11EB">
        <w:rPr>
          <w:rFonts w:cs="Arial"/>
        </w:rPr>
        <w:t xml:space="preserve">je navržen centrální systém přímého chlazení s invertorovou technologií. Vnitřní výparníkové jednotky v nástěnném provedení budou propojeny s venkovní kondenzační jednotkou potrubím chladiva a kabeláží. </w:t>
      </w:r>
    </w:p>
    <w:p w:rsidR="00A910F8" w:rsidRPr="007F11EB" w:rsidRDefault="00A910F8" w:rsidP="003B4A83">
      <w:pPr>
        <w:pStyle w:val="Default"/>
        <w:keepNext/>
        <w:keepLines/>
        <w:jc w:val="both"/>
        <w:rPr>
          <w:rFonts w:ascii="Arial" w:hAnsi="Arial" w:cs="Arial"/>
          <w:color w:val="auto"/>
          <w:sz w:val="22"/>
          <w:szCs w:val="22"/>
          <w:u w:val="single"/>
        </w:rPr>
      </w:pPr>
    </w:p>
    <w:p w:rsidR="00104258" w:rsidRPr="007F11EB" w:rsidRDefault="00EE3219" w:rsidP="00104258">
      <w:pPr>
        <w:pStyle w:val="Default"/>
        <w:keepNext/>
        <w:keepLines/>
        <w:jc w:val="both"/>
        <w:rPr>
          <w:rFonts w:ascii="Arial" w:hAnsi="Arial" w:cs="Arial"/>
          <w:color w:val="auto"/>
          <w:sz w:val="22"/>
          <w:szCs w:val="22"/>
          <w:u w:val="single"/>
        </w:rPr>
      </w:pPr>
      <w:r w:rsidRPr="007F11EB">
        <w:rPr>
          <w:rFonts w:ascii="Arial" w:hAnsi="Arial" w:cs="Arial"/>
          <w:color w:val="auto"/>
          <w:sz w:val="22"/>
          <w:szCs w:val="22"/>
          <w:u w:val="single"/>
        </w:rPr>
        <w:t>Vytápění</w:t>
      </w:r>
    </w:p>
    <w:p w:rsidR="00A910F8" w:rsidRPr="007F11EB" w:rsidRDefault="003A60C6" w:rsidP="00104258">
      <w:pPr>
        <w:pStyle w:val="Default"/>
        <w:keepNext/>
        <w:keepLines/>
        <w:jc w:val="both"/>
        <w:rPr>
          <w:rFonts w:ascii="Arial" w:hAnsi="Arial" w:cs="Arial"/>
          <w:color w:val="auto"/>
          <w:sz w:val="22"/>
          <w:szCs w:val="22"/>
          <w:u w:val="single"/>
        </w:rPr>
      </w:pPr>
      <w:r w:rsidRPr="007F11EB">
        <w:rPr>
          <w:rFonts w:ascii="Arial" w:hAnsi="Arial" w:cs="Arial"/>
          <w:sz w:val="22"/>
          <w:szCs w:val="22"/>
        </w:rPr>
        <w:t xml:space="preserve">Stávající zdroj tepla včetně otopné soustavy bude demontován. Novým zdrojem tepla pro vytápění a ohřev teplé vody bude sestava dvou nástěnných kondenzačních kotlů o tepelném výkonu 2 x 45 kW. Instalovaný výkon kotelny je 90 kW. Kotelna (nejedná se o plynovou kotelnu z hlediska ČSN 070703 a vyhlášky č.91/1993) je umístěna v samostatné místnosti 2.NP. Odvod spalin bude zhotoven koaxiálním potrubím přes střechu objektu. Systém vytápění budovy bude teplovodní s nuceným oběhem. Otopná tělesa budou ocelová desková s napojením vedené od stěny. Každé otopné těleso bude opatřeno na přívodu regulačním ventilem s termostatickou hlavicí. Teplota otopné vody bude regulována v závislosti na venkovní teplotě. Součástí dodávky bude </w:t>
      </w:r>
      <w:proofErr w:type="gramStart"/>
      <w:r w:rsidRPr="007F11EB">
        <w:rPr>
          <w:rFonts w:ascii="Arial" w:hAnsi="Arial" w:cs="Arial"/>
          <w:sz w:val="22"/>
          <w:szCs w:val="22"/>
        </w:rPr>
        <w:t>řídící</w:t>
      </w:r>
      <w:proofErr w:type="gramEnd"/>
      <w:r w:rsidRPr="007F11EB">
        <w:rPr>
          <w:rFonts w:ascii="Arial" w:hAnsi="Arial" w:cs="Arial"/>
          <w:sz w:val="22"/>
          <w:szCs w:val="22"/>
        </w:rPr>
        <w:t xml:space="preserve"> systém. Zabezpečovací zařízení je navrženo v souladu s ČSN 060830 s expanzní nádobou s membránou. Doplňování vody do systému ÚT je navrženo systémem řízeného automatického doplňování. V kotlovém okruhu je umístěna hydraulická výhybka (anuloid), která zajistí vzájemnou nezávislost směšovacích topných okruhů a okruhu ohřevu teplé vody (TV). Topné okruhy budou opatřeny měřiči tepla.  Ohřev teplé vody (TV) je řešen v samostatném zásobníku 800 l (se zvýšenou topnou plochou výměníku) napojeným přes dobíjecí oběhové čerpadlo na rozvody topné vody. Potrubí pro vytápění bude z trubek ocelových závitových a hladkých </w:t>
      </w:r>
      <w:proofErr w:type="gramStart"/>
      <w:r w:rsidRPr="007F11EB">
        <w:rPr>
          <w:rFonts w:ascii="Arial" w:hAnsi="Arial" w:cs="Arial"/>
          <w:sz w:val="22"/>
          <w:szCs w:val="22"/>
        </w:rPr>
        <w:t>tř.11353</w:t>
      </w:r>
      <w:proofErr w:type="gramEnd"/>
      <w:r w:rsidRPr="007F11EB">
        <w:rPr>
          <w:rFonts w:ascii="Arial" w:hAnsi="Arial" w:cs="Arial"/>
          <w:sz w:val="22"/>
          <w:szCs w:val="22"/>
        </w:rPr>
        <w:t xml:space="preserve"> spojovaných svařováním a potrubím měděným. Určené rozvody tepla budou opatřeny tepelnou izolací pouzdry s povrchovou úpravou v souladu s ustanovením vyhlášky 193/2007 Sb. Volně vedené rozvodné potrubí bude uchyceno pomocí objímek a úchytných prvků. Projektem řešené zařízení bude chráněno dvojnásobným nátěrem základním. Veškeré zařízení strojní části bude opatřeno </w:t>
      </w:r>
      <w:proofErr w:type="spellStart"/>
      <w:r w:rsidRPr="007F11EB">
        <w:rPr>
          <w:rFonts w:ascii="Arial" w:hAnsi="Arial" w:cs="Arial"/>
          <w:sz w:val="22"/>
          <w:szCs w:val="22"/>
        </w:rPr>
        <w:t>informacními</w:t>
      </w:r>
      <w:proofErr w:type="spellEnd"/>
      <w:r w:rsidRPr="007F11EB">
        <w:rPr>
          <w:rFonts w:ascii="Arial" w:hAnsi="Arial" w:cs="Arial"/>
          <w:sz w:val="22"/>
          <w:szCs w:val="22"/>
        </w:rPr>
        <w:t xml:space="preserve"> štítky ve smyslu požadavku CSN 130074.</w:t>
      </w:r>
    </w:p>
    <w:p w:rsidR="001178CC" w:rsidRPr="007F11EB" w:rsidRDefault="001178CC" w:rsidP="003B4A83">
      <w:pPr>
        <w:pStyle w:val="Default"/>
        <w:keepNext/>
        <w:keepLines/>
        <w:jc w:val="both"/>
        <w:rPr>
          <w:rFonts w:ascii="Arial" w:hAnsi="Arial" w:cs="Arial"/>
          <w:color w:val="auto"/>
          <w:sz w:val="22"/>
          <w:szCs w:val="22"/>
        </w:rPr>
      </w:pPr>
    </w:p>
    <w:p w:rsidR="00104258" w:rsidRPr="007F11EB" w:rsidRDefault="00104258" w:rsidP="003B4A83">
      <w:pPr>
        <w:pStyle w:val="Default"/>
        <w:keepNext/>
        <w:keepLines/>
        <w:jc w:val="both"/>
        <w:rPr>
          <w:rFonts w:ascii="Arial" w:hAnsi="Arial" w:cs="Arial"/>
          <w:color w:val="auto"/>
          <w:sz w:val="22"/>
          <w:szCs w:val="22"/>
          <w:u w:val="single"/>
        </w:rPr>
      </w:pPr>
    </w:p>
    <w:p w:rsidR="004D3454" w:rsidRPr="007F11EB" w:rsidRDefault="00EE3219" w:rsidP="003B4A83">
      <w:pPr>
        <w:pStyle w:val="Default"/>
        <w:keepNext/>
        <w:keepLines/>
        <w:jc w:val="both"/>
        <w:rPr>
          <w:rFonts w:ascii="Arial" w:hAnsi="Arial" w:cs="Arial"/>
          <w:color w:val="auto"/>
          <w:sz w:val="22"/>
          <w:szCs w:val="22"/>
          <w:u w:val="single"/>
        </w:rPr>
      </w:pPr>
      <w:r w:rsidRPr="007F11EB">
        <w:rPr>
          <w:rFonts w:ascii="Arial" w:hAnsi="Arial" w:cs="Arial"/>
          <w:color w:val="auto"/>
          <w:sz w:val="22"/>
          <w:szCs w:val="22"/>
          <w:u w:val="single"/>
        </w:rPr>
        <w:lastRenderedPageBreak/>
        <w:t>S</w:t>
      </w:r>
      <w:r w:rsidR="00A910F8" w:rsidRPr="007F11EB">
        <w:rPr>
          <w:rFonts w:ascii="Arial" w:hAnsi="Arial" w:cs="Arial"/>
          <w:color w:val="auto"/>
          <w:sz w:val="22"/>
          <w:szCs w:val="22"/>
          <w:u w:val="single"/>
        </w:rPr>
        <w:t>ilnoproudá</w:t>
      </w:r>
      <w:r w:rsidR="00711CF3" w:rsidRPr="007F11EB">
        <w:rPr>
          <w:rFonts w:ascii="Arial" w:hAnsi="Arial" w:cs="Arial"/>
          <w:color w:val="auto"/>
          <w:sz w:val="22"/>
          <w:szCs w:val="22"/>
          <w:u w:val="single"/>
        </w:rPr>
        <w:t xml:space="preserve"> elektrotechnika</w:t>
      </w:r>
    </w:p>
    <w:p w:rsidR="004D3454" w:rsidRPr="007F11EB" w:rsidRDefault="004D3454" w:rsidP="003B4A83">
      <w:pPr>
        <w:keepNext/>
        <w:keepLines/>
        <w:tabs>
          <w:tab w:val="left" w:pos="284"/>
        </w:tabs>
        <w:rPr>
          <w:rFonts w:cs="Arial"/>
        </w:rPr>
      </w:pPr>
      <w:r w:rsidRPr="007F11EB">
        <w:rPr>
          <w:rFonts w:cs="Arial"/>
        </w:rPr>
        <w:t>Objekt je napojen stávající přípojkou NN ukončenou ve skříni HDS na objektu. Elektroměrový rozvaděč RE bude instalován v zádveří objektu, hlavní jistič 100A. Hlavní jištění podružných rozvaděčů bude v místnosti 106 – Technická místnost.</w:t>
      </w:r>
    </w:p>
    <w:p w:rsidR="004D3454" w:rsidRPr="007F11EB" w:rsidRDefault="004D3454" w:rsidP="003B4A83">
      <w:pPr>
        <w:keepNext/>
        <w:keepLines/>
        <w:tabs>
          <w:tab w:val="left" w:pos="284"/>
        </w:tabs>
        <w:rPr>
          <w:rFonts w:cs="Arial"/>
          <w:sz w:val="10"/>
          <w:szCs w:val="10"/>
        </w:rPr>
      </w:pPr>
    </w:p>
    <w:p w:rsidR="004D3454" w:rsidRPr="007F11EB" w:rsidRDefault="004D3454" w:rsidP="003B4A83">
      <w:pPr>
        <w:keepNext/>
        <w:keepLines/>
        <w:tabs>
          <w:tab w:val="left" w:pos="284"/>
        </w:tabs>
        <w:rPr>
          <w:rFonts w:cs="Arial"/>
        </w:rPr>
      </w:pPr>
      <w:r w:rsidRPr="007F11EB">
        <w:rPr>
          <w:rFonts w:cs="Arial"/>
        </w:rPr>
        <w:t>Projekt</w:t>
      </w:r>
      <w:r w:rsidR="001178CC" w:rsidRPr="007F11EB">
        <w:rPr>
          <w:rFonts w:cs="Arial"/>
        </w:rPr>
        <w:t xml:space="preserve"> stavebních úprav objektu nové</w:t>
      </w:r>
      <w:r w:rsidRPr="007F11EB">
        <w:rPr>
          <w:rFonts w:cs="Arial"/>
        </w:rPr>
        <w:t xml:space="preserve"> řeší umělé osvětlení, silnoproudé rozvody, hlavní rozvaděč, podružné rozvodnice, zásuvkové rozvody 230V a 400V, nouzové napájení vybraných obvodů budovy, instalaci všech spínačů osvětlení a zásuvek, uzemnění a bleskosvod objektu.</w:t>
      </w:r>
    </w:p>
    <w:p w:rsidR="004D3454" w:rsidRPr="007F11EB" w:rsidRDefault="004D3454" w:rsidP="003B4A83">
      <w:pPr>
        <w:keepNext/>
        <w:keepLines/>
        <w:tabs>
          <w:tab w:val="left" w:pos="284"/>
        </w:tabs>
        <w:rPr>
          <w:rFonts w:cs="Arial"/>
        </w:rPr>
      </w:pPr>
      <w:r w:rsidRPr="007F11EB">
        <w:rPr>
          <w:rFonts w:cs="Arial"/>
        </w:rPr>
        <w:t>Rozvod elektroinstalace bude proveden celoplastovými kabely CYKY pod omítkou nebo v konstrukcích zdí a stropů. Vodiče budou instalovány v instalačních zónách dle ČSN 33 2130 ed.3 a provedeny v souladu s ČSN 33 2000-5-52 ed.2 a dalšími dotčenými ČSN.</w:t>
      </w:r>
    </w:p>
    <w:p w:rsidR="004D3454" w:rsidRPr="007F11EB" w:rsidRDefault="004D3454" w:rsidP="003B4A83">
      <w:pPr>
        <w:keepNext/>
        <w:keepLines/>
        <w:tabs>
          <w:tab w:val="left" w:pos="284"/>
        </w:tabs>
        <w:rPr>
          <w:rFonts w:cs="Arial"/>
        </w:rPr>
      </w:pPr>
      <w:r w:rsidRPr="007F11EB">
        <w:rPr>
          <w:rFonts w:cs="Arial"/>
        </w:rPr>
        <w:t>Osvětlení je navrženo podle požadavků ČSN EN 12464-1-2011 a ČSN EN 1838 a bude provedeno převážně LED přisazenými a zavěšenými svítidly.</w:t>
      </w:r>
    </w:p>
    <w:p w:rsidR="004D3454" w:rsidRPr="007F11EB" w:rsidRDefault="004D3454" w:rsidP="003B4A83">
      <w:pPr>
        <w:keepNext/>
        <w:keepLines/>
        <w:tabs>
          <w:tab w:val="left" w:pos="284"/>
        </w:tabs>
        <w:rPr>
          <w:rFonts w:cs="Arial"/>
        </w:rPr>
      </w:pPr>
      <w:r w:rsidRPr="007F11EB">
        <w:rPr>
          <w:rFonts w:cs="Arial"/>
        </w:rPr>
        <w:t>Ochrana před úrazem elektrickým proudem bude provedena dle ČSN 33 2000-4-41 ed.2 v síti TN 400V. U hlavního rozvaděče bude instalována hlavní ochranná přípojnice objektu (dále HOP) napojená na ochranný vodič soustavy NN a na vývod ze základového zemniče. U všech zásuvkových obvodů 230V a 400V (mimo určené) bude provedena doplňková ochrana proudovými chrániči.</w:t>
      </w:r>
    </w:p>
    <w:p w:rsidR="004D3454" w:rsidRPr="007F11EB" w:rsidRDefault="004D3454" w:rsidP="003B4A83">
      <w:pPr>
        <w:keepNext/>
        <w:keepLines/>
        <w:tabs>
          <w:tab w:val="left" w:pos="284"/>
        </w:tabs>
        <w:rPr>
          <w:rFonts w:cs="Arial"/>
        </w:rPr>
      </w:pPr>
      <w:r w:rsidRPr="007F11EB">
        <w:rPr>
          <w:rFonts w:cs="Arial"/>
        </w:rPr>
        <w:t>Ochrana před bleskem bude provedena dle řady ČSN EN 62 305.  Objekt je zařazen do třídy LPS III. Uzemnění bude provedeno dle ČSN 33 2000-5-54 ed.3.</w:t>
      </w:r>
    </w:p>
    <w:p w:rsidR="004D3454" w:rsidRPr="007F11EB" w:rsidRDefault="004D3454" w:rsidP="003B4A83">
      <w:pPr>
        <w:keepNext/>
        <w:keepLines/>
        <w:tabs>
          <w:tab w:val="left" w:pos="284"/>
        </w:tabs>
        <w:rPr>
          <w:rFonts w:cs="Arial"/>
        </w:rPr>
      </w:pPr>
    </w:p>
    <w:p w:rsidR="004D3454" w:rsidRPr="007F11EB" w:rsidRDefault="004D3454" w:rsidP="003B4A83">
      <w:pPr>
        <w:keepNext/>
        <w:keepLines/>
        <w:tabs>
          <w:tab w:val="left" w:pos="284"/>
        </w:tabs>
        <w:rPr>
          <w:rFonts w:cs="Arial"/>
        </w:rPr>
      </w:pPr>
      <w:r w:rsidRPr="007F11EB">
        <w:rPr>
          <w:rFonts w:cs="Arial"/>
        </w:rPr>
        <w:t>Instalovaný výkon</w:t>
      </w:r>
    </w:p>
    <w:p w:rsidR="004D3454" w:rsidRPr="007F11EB" w:rsidRDefault="004D3454" w:rsidP="003B4A83">
      <w:pPr>
        <w:keepNext/>
        <w:keepLines/>
        <w:tabs>
          <w:tab w:val="left" w:pos="284"/>
        </w:tabs>
        <w:rPr>
          <w:rFonts w:cs="Arial"/>
        </w:rPr>
      </w:pPr>
      <w:proofErr w:type="spellStart"/>
      <w:r w:rsidRPr="007F11EB">
        <w:rPr>
          <w:rFonts w:cs="Arial"/>
        </w:rPr>
        <w:t>Pi</w:t>
      </w:r>
      <w:proofErr w:type="spellEnd"/>
      <w:r w:rsidRPr="007F11EB">
        <w:rPr>
          <w:rFonts w:cs="Arial"/>
        </w:rPr>
        <w:t>: [</w:t>
      </w:r>
      <w:proofErr w:type="gramStart"/>
      <w:r w:rsidRPr="007F11EB">
        <w:rPr>
          <w:rFonts w:cs="Arial"/>
        </w:rPr>
        <w:t>kW]          97,4</w:t>
      </w:r>
      <w:proofErr w:type="gramEnd"/>
    </w:p>
    <w:p w:rsidR="004D3454" w:rsidRPr="007F11EB" w:rsidRDefault="004D3454" w:rsidP="003B4A83">
      <w:pPr>
        <w:keepNext/>
        <w:keepLines/>
        <w:tabs>
          <w:tab w:val="left" w:pos="284"/>
        </w:tabs>
        <w:rPr>
          <w:rFonts w:cs="Arial"/>
        </w:rPr>
      </w:pPr>
      <w:proofErr w:type="spellStart"/>
      <w:r w:rsidRPr="007F11EB">
        <w:rPr>
          <w:rFonts w:cs="Arial"/>
        </w:rPr>
        <w:t>Pp</w:t>
      </w:r>
      <w:proofErr w:type="spellEnd"/>
      <w:r w:rsidRPr="007F11EB">
        <w:rPr>
          <w:rFonts w:cs="Arial"/>
        </w:rPr>
        <w:t>:[</w:t>
      </w:r>
      <w:proofErr w:type="gramStart"/>
      <w:r w:rsidRPr="007F11EB">
        <w:rPr>
          <w:rFonts w:cs="Arial"/>
        </w:rPr>
        <w:t>kW]          68,5</w:t>
      </w:r>
      <w:proofErr w:type="gramEnd"/>
    </w:p>
    <w:p w:rsidR="002C5519" w:rsidRPr="007F11EB" w:rsidRDefault="002C5519" w:rsidP="003B4A83">
      <w:pPr>
        <w:pStyle w:val="Default"/>
        <w:keepNext/>
        <w:keepLines/>
        <w:jc w:val="both"/>
        <w:rPr>
          <w:rFonts w:ascii="Arial" w:hAnsi="Arial" w:cs="Arial"/>
          <w:color w:val="auto"/>
          <w:sz w:val="22"/>
          <w:szCs w:val="22"/>
          <w:u w:val="single"/>
        </w:rPr>
      </w:pPr>
    </w:p>
    <w:p w:rsidR="00A910F8" w:rsidRPr="007F11EB" w:rsidRDefault="00A910F8" w:rsidP="003B4A83">
      <w:pPr>
        <w:pStyle w:val="Default"/>
        <w:keepNext/>
        <w:keepLines/>
        <w:jc w:val="both"/>
        <w:rPr>
          <w:rFonts w:ascii="Arial" w:hAnsi="Arial" w:cs="Arial"/>
          <w:color w:val="auto"/>
          <w:sz w:val="22"/>
          <w:szCs w:val="22"/>
          <w:u w:val="single"/>
        </w:rPr>
      </w:pPr>
      <w:r w:rsidRPr="007F11EB">
        <w:rPr>
          <w:rFonts w:ascii="Arial" w:hAnsi="Arial" w:cs="Arial"/>
          <w:color w:val="auto"/>
          <w:sz w:val="22"/>
          <w:szCs w:val="22"/>
          <w:u w:val="single"/>
        </w:rPr>
        <w:t>Slaboproudá elektrotechnika</w:t>
      </w:r>
    </w:p>
    <w:p w:rsidR="00F70666" w:rsidRPr="007F11EB" w:rsidRDefault="006A4A63" w:rsidP="003B4A83">
      <w:pPr>
        <w:keepNext/>
        <w:keepLines/>
        <w:tabs>
          <w:tab w:val="left" w:pos="284"/>
        </w:tabs>
        <w:rPr>
          <w:rFonts w:cs="Arial"/>
        </w:rPr>
      </w:pPr>
      <w:r w:rsidRPr="007F11EB">
        <w:rPr>
          <w:rFonts w:cs="Arial"/>
        </w:rPr>
        <w:t xml:space="preserve">V objektu </w:t>
      </w:r>
      <w:proofErr w:type="gramStart"/>
      <w:r w:rsidRPr="007F11EB">
        <w:rPr>
          <w:rFonts w:cs="Arial"/>
        </w:rPr>
        <w:t>bude</w:t>
      </w:r>
      <w:proofErr w:type="gramEnd"/>
      <w:r w:rsidRPr="007F11EB">
        <w:rPr>
          <w:rFonts w:cs="Arial"/>
        </w:rPr>
        <w:t xml:space="preserve"> </w:t>
      </w:r>
      <w:proofErr w:type="gramStart"/>
      <w:r w:rsidRPr="007F11EB">
        <w:rPr>
          <w:rFonts w:cs="Arial"/>
        </w:rPr>
        <w:t>provedeny</w:t>
      </w:r>
      <w:proofErr w:type="gramEnd"/>
      <w:r w:rsidRPr="007F11EB">
        <w:rPr>
          <w:rFonts w:cs="Arial"/>
        </w:rPr>
        <w:t xml:space="preserve"> rozvody slaboproudé elektroinstalace: strukturovaná kabeláž, kamerový systém, příprava pro přístupový systém, elektronický zabezpečovací systém.</w:t>
      </w:r>
      <w:r w:rsidR="002C5519" w:rsidRPr="007F11EB">
        <w:rPr>
          <w:rFonts w:cs="Arial"/>
        </w:rPr>
        <w:t xml:space="preserve"> Vlastní </w:t>
      </w:r>
      <w:proofErr w:type="gramStart"/>
      <w:r w:rsidR="002C5519" w:rsidRPr="007F11EB">
        <w:rPr>
          <w:rFonts w:cs="Arial"/>
        </w:rPr>
        <w:t>technologické slaboproude</w:t>
      </w:r>
      <w:proofErr w:type="gramEnd"/>
      <w:r w:rsidR="002C5519" w:rsidRPr="007F11EB">
        <w:rPr>
          <w:rFonts w:cs="Arial"/>
        </w:rPr>
        <w:t xml:space="preserve"> zařízení není předmětem projektu. Návrh slaboproudé elektrotechniky bude upřesněn v dalším stupni PD.</w:t>
      </w:r>
    </w:p>
    <w:p w:rsidR="004D3454" w:rsidRPr="007F11EB" w:rsidRDefault="004D3454" w:rsidP="003B4A83">
      <w:pPr>
        <w:keepNext/>
        <w:keepLines/>
        <w:tabs>
          <w:tab w:val="left" w:pos="284"/>
        </w:tabs>
        <w:rPr>
          <w:rFonts w:cs="Arial"/>
        </w:rPr>
      </w:pPr>
    </w:p>
    <w:p w:rsidR="004669C2" w:rsidRPr="007F11EB" w:rsidRDefault="004669C2" w:rsidP="003B4A83">
      <w:pPr>
        <w:pStyle w:val="Default"/>
        <w:keepNext/>
        <w:keepLines/>
        <w:jc w:val="both"/>
        <w:rPr>
          <w:rFonts w:ascii="Arial" w:hAnsi="Arial" w:cs="Arial"/>
          <w:b/>
          <w:color w:val="auto"/>
          <w:sz w:val="22"/>
          <w:szCs w:val="22"/>
          <w:u w:val="single"/>
        </w:rPr>
      </w:pPr>
      <w:r w:rsidRPr="007F11EB">
        <w:rPr>
          <w:rFonts w:ascii="Arial" w:hAnsi="Arial" w:cs="Arial"/>
          <w:b/>
          <w:color w:val="auto"/>
          <w:sz w:val="22"/>
          <w:szCs w:val="22"/>
          <w:u w:val="single"/>
        </w:rPr>
        <w:t>SO 03 – Dešťová kanalizace</w:t>
      </w:r>
    </w:p>
    <w:p w:rsidR="004669C2" w:rsidRPr="007F11EB" w:rsidRDefault="004669C2" w:rsidP="003B4A83">
      <w:pPr>
        <w:pStyle w:val="Default"/>
        <w:keepNext/>
        <w:keepLines/>
        <w:jc w:val="both"/>
        <w:rPr>
          <w:rFonts w:ascii="Arial" w:hAnsi="Arial" w:cs="Arial"/>
          <w:b/>
          <w:color w:val="auto"/>
          <w:sz w:val="22"/>
          <w:szCs w:val="22"/>
          <w:u w:val="single"/>
        </w:rPr>
      </w:pPr>
    </w:p>
    <w:p w:rsidR="003A60C6" w:rsidRPr="007F11EB" w:rsidRDefault="003A60C6" w:rsidP="003B4A83">
      <w:pPr>
        <w:pStyle w:val="Default"/>
        <w:keepNext/>
        <w:keepLines/>
        <w:jc w:val="both"/>
        <w:rPr>
          <w:rFonts w:ascii="Arial" w:hAnsi="Arial" w:cs="Arial"/>
          <w:color w:val="auto"/>
          <w:sz w:val="22"/>
          <w:szCs w:val="22"/>
        </w:rPr>
      </w:pPr>
      <w:r w:rsidRPr="007F11EB">
        <w:rPr>
          <w:rFonts w:ascii="Arial" w:hAnsi="Arial" w:cs="Arial"/>
          <w:color w:val="auto"/>
          <w:sz w:val="22"/>
          <w:szCs w:val="22"/>
        </w:rPr>
        <w:t xml:space="preserve">Dešťová kanalizace bude sloužit k odvodu dešťových vod ze střechy objektu, z *přístřešku pro automobily a ze zpevněných ploch. Svody ze střech budou napojeny pomocí lapačů střešních splavenin DN110. Zpevněné plochy budou odvodněny pomocí liniového odvodnění DN110 a bodového odvodnění (dvorní vpusti) s litinovou mříží DN 110. </w:t>
      </w:r>
    </w:p>
    <w:p w:rsidR="003A60C6" w:rsidRPr="007F11EB" w:rsidRDefault="003A60C6" w:rsidP="003B4A83">
      <w:pPr>
        <w:pStyle w:val="Default"/>
        <w:keepNext/>
        <w:keepLines/>
        <w:jc w:val="both"/>
        <w:rPr>
          <w:rFonts w:ascii="Arial" w:hAnsi="Arial" w:cs="Arial"/>
          <w:color w:val="auto"/>
          <w:sz w:val="22"/>
          <w:szCs w:val="22"/>
        </w:rPr>
      </w:pPr>
      <w:r w:rsidRPr="007F11EB">
        <w:rPr>
          <w:rFonts w:ascii="Arial" w:hAnsi="Arial" w:cs="Arial"/>
          <w:color w:val="auto"/>
          <w:sz w:val="22"/>
          <w:szCs w:val="22"/>
        </w:rPr>
        <w:t xml:space="preserve">Dešťová kanalizace bude provedena z plastových hrdlových trub KG, těsněného pryžovými kroužky v minimálním spádu 1%. Dešťová kanalizace bude napojena na stávající dešťovou kanalizace pomocí plastové šachty </w:t>
      </w:r>
      <w:r w:rsidRPr="007F11EB">
        <w:rPr>
          <w:rFonts w:ascii="Arial" w:hAnsi="Arial" w:cs="Arial"/>
          <w:color w:val="auto"/>
          <w:sz w:val="22"/>
          <w:szCs w:val="22"/>
        </w:rPr>
        <w:sym w:font="Symbol" w:char="F0C6"/>
      </w:r>
      <w:r w:rsidRPr="007F11EB">
        <w:rPr>
          <w:rFonts w:ascii="Arial" w:hAnsi="Arial" w:cs="Arial"/>
          <w:color w:val="auto"/>
          <w:sz w:val="22"/>
          <w:szCs w:val="22"/>
        </w:rPr>
        <w:t xml:space="preserve">425, DN160. </w:t>
      </w:r>
    </w:p>
    <w:p w:rsidR="003A60C6" w:rsidRPr="007F11EB" w:rsidRDefault="003A60C6" w:rsidP="003B4A83">
      <w:pPr>
        <w:pStyle w:val="Default"/>
        <w:keepNext/>
        <w:keepLines/>
        <w:jc w:val="both"/>
        <w:rPr>
          <w:rFonts w:ascii="Arial" w:hAnsi="Arial" w:cs="Arial"/>
          <w:color w:val="auto"/>
          <w:sz w:val="22"/>
          <w:szCs w:val="22"/>
        </w:rPr>
      </w:pPr>
      <w:r w:rsidRPr="007F11EB">
        <w:rPr>
          <w:rFonts w:ascii="Arial" w:hAnsi="Arial" w:cs="Arial"/>
          <w:color w:val="auto"/>
          <w:sz w:val="22"/>
          <w:szCs w:val="22"/>
        </w:rPr>
        <w:t>Potrubí dešťové kanalizace bude uloženo v pískovém loži a obsypané pískem. Po montáži kanalizace bude provedena zkouška vodotěsnosti potrubí.</w:t>
      </w:r>
    </w:p>
    <w:p w:rsidR="003A60C6" w:rsidRPr="007F11EB" w:rsidRDefault="003A60C6" w:rsidP="003B4A83">
      <w:pPr>
        <w:pStyle w:val="Default"/>
        <w:keepNext/>
        <w:keepLines/>
        <w:jc w:val="both"/>
        <w:rPr>
          <w:rFonts w:ascii="Arial" w:hAnsi="Arial" w:cs="Arial"/>
          <w:color w:val="auto"/>
          <w:sz w:val="22"/>
          <w:szCs w:val="22"/>
        </w:rPr>
      </w:pPr>
    </w:p>
    <w:p w:rsidR="00104258" w:rsidRPr="007F11EB" w:rsidRDefault="00104258" w:rsidP="003B4A83">
      <w:pPr>
        <w:pStyle w:val="Default"/>
        <w:keepNext/>
        <w:keepLines/>
        <w:jc w:val="both"/>
        <w:rPr>
          <w:rFonts w:ascii="Arial" w:hAnsi="Arial" w:cs="Arial"/>
          <w:color w:val="auto"/>
          <w:sz w:val="22"/>
          <w:szCs w:val="22"/>
          <w:u w:val="single"/>
        </w:rPr>
      </w:pPr>
    </w:p>
    <w:p w:rsidR="00104258" w:rsidRPr="007F11EB" w:rsidRDefault="00104258" w:rsidP="003B4A83">
      <w:pPr>
        <w:pStyle w:val="Default"/>
        <w:keepNext/>
        <w:keepLines/>
        <w:jc w:val="both"/>
        <w:rPr>
          <w:rFonts w:ascii="Arial" w:hAnsi="Arial" w:cs="Arial"/>
          <w:color w:val="auto"/>
          <w:sz w:val="22"/>
          <w:szCs w:val="22"/>
          <w:u w:val="single"/>
        </w:rPr>
      </w:pPr>
    </w:p>
    <w:p w:rsidR="00104258" w:rsidRPr="007F11EB" w:rsidRDefault="00104258" w:rsidP="003B4A83">
      <w:pPr>
        <w:pStyle w:val="Default"/>
        <w:keepNext/>
        <w:keepLines/>
        <w:jc w:val="both"/>
        <w:rPr>
          <w:rFonts w:ascii="Arial" w:hAnsi="Arial" w:cs="Arial"/>
          <w:color w:val="auto"/>
          <w:sz w:val="22"/>
          <w:szCs w:val="22"/>
          <w:u w:val="single"/>
        </w:rPr>
      </w:pPr>
    </w:p>
    <w:p w:rsidR="00104258" w:rsidRPr="007F11EB" w:rsidRDefault="00104258" w:rsidP="003B4A83">
      <w:pPr>
        <w:pStyle w:val="Default"/>
        <w:keepNext/>
        <w:keepLines/>
        <w:jc w:val="both"/>
        <w:rPr>
          <w:rFonts w:ascii="Arial" w:hAnsi="Arial" w:cs="Arial"/>
          <w:color w:val="auto"/>
          <w:sz w:val="22"/>
          <w:szCs w:val="22"/>
          <w:u w:val="single"/>
        </w:rPr>
      </w:pPr>
    </w:p>
    <w:p w:rsidR="00104258" w:rsidRPr="007F11EB" w:rsidRDefault="00104258" w:rsidP="003B4A83">
      <w:pPr>
        <w:pStyle w:val="Default"/>
        <w:keepNext/>
        <w:keepLines/>
        <w:jc w:val="both"/>
        <w:rPr>
          <w:rFonts w:ascii="Arial" w:hAnsi="Arial" w:cs="Arial"/>
          <w:color w:val="auto"/>
          <w:sz w:val="22"/>
          <w:szCs w:val="22"/>
          <w:u w:val="single"/>
        </w:rPr>
      </w:pPr>
    </w:p>
    <w:p w:rsidR="00104258" w:rsidRPr="007F11EB" w:rsidRDefault="00104258" w:rsidP="003B4A83">
      <w:pPr>
        <w:pStyle w:val="Default"/>
        <w:keepNext/>
        <w:keepLines/>
        <w:jc w:val="both"/>
        <w:rPr>
          <w:rFonts w:ascii="Arial" w:hAnsi="Arial" w:cs="Arial"/>
          <w:color w:val="auto"/>
          <w:sz w:val="22"/>
          <w:szCs w:val="22"/>
          <w:u w:val="single"/>
        </w:rPr>
      </w:pPr>
    </w:p>
    <w:p w:rsidR="003A60C6" w:rsidRPr="007F11EB" w:rsidRDefault="003A60C6" w:rsidP="003B4A83">
      <w:pPr>
        <w:pStyle w:val="Default"/>
        <w:keepNext/>
        <w:keepLines/>
        <w:jc w:val="both"/>
        <w:rPr>
          <w:rFonts w:ascii="Arial" w:hAnsi="Arial" w:cs="Arial"/>
          <w:color w:val="auto"/>
          <w:sz w:val="22"/>
          <w:szCs w:val="22"/>
          <w:u w:val="single"/>
        </w:rPr>
      </w:pPr>
      <w:r w:rsidRPr="007F11EB">
        <w:rPr>
          <w:rFonts w:ascii="Arial" w:hAnsi="Arial" w:cs="Arial"/>
          <w:color w:val="auto"/>
          <w:sz w:val="22"/>
          <w:szCs w:val="22"/>
          <w:u w:val="single"/>
        </w:rPr>
        <w:lastRenderedPageBreak/>
        <w:t>Výpočet množství dešťových vod – stávající stav</w:t>
      </w:r>
    </w:p>
    <w:p w:rsidR="003A60C6" w:rsidRPr="007F11EB" w:rsidRDefault="003A60C6" w:rsidP="003B4A83">
      <w:pPr>
        <w:pStyle w:val="Default"/>
        <w:keepNext/>
        <w:keepLines/>
        <w:tabs>
          <w:tab w:val="right" w:leader="dot" w:pos="9214"/>
        </w:tabs>
        <w:jc w:val="both"/>
        <w:rPr>
          <w:rFonts w:ascii="Arial" w:hAnsi="Arial" w:cs="Arial"/>
          <w:color w:val="auto"/>
          <w:sz w:val="22"/>
          <w:szCs w:val="22"/>
        </w:rPr>
      </w:pPr>
      <w:r w:rsidRPr="007F11EB">
        <w:rPr>
          <w:rFonts w:ascii="Arial" w:hAnsi="Arial" w:cs="Arial"/>
          <w:color w:val="auto"/>
          <w:sz w:val="22"/>
          <w:szCs w:val="22"/>
        </w:rPr>
        <w:t>Šikmá střecha (plechová krytina)</w:t>
      </w:r>
      <w:r w:rsidRPr="007F11EB">
        <w:rPr>
          <w:rFonts w:ascii="Arial" w:hAnsi="Arial" w:cs="Arial"/>
          <w:color w:val="auto"/>
          <w:sz w:val="22"/>
          <w:szCs w:val="22"/>
        </w:rPr>
        <w:tab/>
        <w:t>840m2, 0,0840 ha</w:t>
      </w:r>
    </w:p>
    <w:p w:rsidR="003A60C6" w:rsidRPr="007F11EB" w:rsidRDefault="003A60C6" w:rsidP="003B4A83">
      <w:pPr>
        <w:pStyle w:val="Default"/>
        <w:keepNext/>
        <w:keepLines/>
        <w:tabs>
          <w:tab w:val="right" w:leader="dot" w:pos="9214"/>
        </w:tabs>
        <w:jc w:val="both"/>
        <w:rPr>
          <w:rFonts w:ascii="Arial" w:hAnsi="Arial" w:cs="Arial"/>
          <w:color w:val="auto"/>
          <w:sz w:val="22"/>
          <w:szCs w:val="22"/>
        </w:rPr>
      </w:pPr>
      <w:r w:rsidRPr="007F11EB">
        <w:rPr>
          <w:rFonts w:ascii="Arial" w:hAnsi="Arial" w:cs="Arial"/>
          <w:color w:val="auto"/>
          <w:sz w:val="22"/>
          <w:szCs w:val="22"/>
        </w:rPr>
        <w:t>Zpevněné plochy (betonová dlažba)</w:t>
      </w:r>
      <w:r w:rsidRPr="007F11EB">
        <w:rPr>
          <w:rFonts w:ascii="Arial" w:hAnsi="Arial" w:cs="Arial"/>
          <w:color w:val="auto"/>
          <w:sz w:val="22"/>
          <w:szCs w:val="22"/>
        </w:rPr>
        <w:tab/>
        <w:t>124m2, 0,0124 ha</w:t>
      </w:r>
    </w:p>
    <w:p w:rsidR="003A60C6" w:rsidRPr="007F11EB" w:rsidRDefault="003A60C6" w:rsidP="003B4A83">
      <w:pPr>
        <w:pStyle w:val="Default"/>
        <w:keepNext/>
        <w:keepLines/>
        <w:tabs>
          <w:tab w:val="right" w:leader="dot" w:pos="9214"/>
        </w:tabs>
        <w:jc w:val="both"/>
        <w:rPr>
          <w:rFonts w:ascii="Arial" w:hAnsi="Arial" w:cs="Arial"/>
          <w:color w:val="auto"/>
          <w:sz w:val="22"/>
          <w:szCs w:val="22"/>
        </w:rPr>
      </w:pPr>
      <w:r w:rsidRPr="007F11EB">
        <w:rPr>
          <w:rFonts w:ascii="Arial" w:hAnsi="Arial" w:cs="Arial"/>
          <w:color w:val="auto"/>
          <w:sz w:val="22"/>
          <w:szCs w:val="22"/>
        </w:rPr>
        <w:t>Intenzita deště</w:t>
      </w:r>
      <w:r w:rsidRPr="007F11EB">
        <w:rPr>
          <w:rFonts w:ascii="Arial" w:hAnsi="Arial" w:cs="Arial"/>
          <w:color w:val="auto"/>
          <w:sz w:val="22"/>
          <w:szCs w:val="22"/>
        </w:rPr>
        <w:tab/>
        <w:t>157 l/s.ha</w:t>
      </w:r>
    </w:p>
    <w:p w:rsidR="003A60C6" w:rsidRPr="007F11EB" w:rsidRDefault="003A60C6" w:rsidP="003B4A83">
      <w:pPr>
        <w:pStyle w:val="Default"/>
        <w:keepNext/>
        <w:keepLines/>
        <w:tabs>
          <w:tab w:val="right" w:leader="dot" w:pos="9214"/>
        </w:tabs>
        <w:jc w:val="both"/>
        <w:rPr>
          <w:rFonts w:ascii="Arial" w:hAnsi="Arial" w:cs="Arial"/>
          <w:color w:val="auto"/>
          <w:sz w:val="22"/>
          <w:szCs w:val="22"/>
        </w:rPr>
      </w:pPr>
    </w:p>
    <w:p w:rsidR="003A60C6" w:rsidRPr="007F11EB" w:rsidRDefault="003A60C6" w:rsidP="003B4A83">
      <w:pPr>
        <w:pStyle w:val="Default"/>
        <w:keepNext/>
        <w:keepLines/>
        <w:tabs>
          <w:tab w:val="right" w:leader="dot" w:pos="9214"/>
        </w:tabs>
        <w:jc w:val="both"/>
        <w:rPr>
          <w:rFonts w:ascii="Arial" w:hAnsi="Arial" w:cs="Arial"/>
          <w:color w:val="auto"/>
          <w:sz w:val="22"/>
          <w:szCs w:val="22"/>
        </w:rPr>
      </w:pPr>
      <w:r w:rsidRPr="007F11EB">
        <w:rPr>
          <w:rFonts w:ascii="Arial" w:hAnsi="Arial" w:cs="Arial"/>
          <w:color w:val="auto"/>
          <w:sz w:val="22"/>
          <w:szCs w:val="22"/>
        </w:rPr>
        <w:t>Odtokový koeficient pro plechovou krytinu</w:t>
      </w:r>
      <w:r w:rsidRPr="007F11EB">
        <w:rPr>
          <w:rFonts w:ascii="Arial" w:hAnsi="Arial" w:cs="Arial"/>
          <w:color w:val="auto"/>
          <w:sz w:val="22"/>
          <w:szCs w:val="22"/>
        </w:rPr>
        <w:tab/>
        <w:t>1,0</w:t>
      </w:r>
    </w:p>
    <w:p w:rsidR="003A60C6" w:rsidRPr="007F11EB" w:rsidRDefault="003A60C6" w:rsidP="003B4A83">
      <w:pPr>
        <w:pStyle w:val="Default"/>
        <w:keepNext/>
        <w:keepLines/>
        <w:tabs>
          <w:tab w:val="right" w:leader="dot" w:pos="9214"/>
        </w:tabs>
        <w:jc w:val="both"/>
        <w:rPr>
          <w:rFonts w:ascii="Arial" w:hAnsi="Arial" w:cs="Arial"/>
          <w:color w:val="auto"/>
          <w:sz w:val="22"/>
          <w:szCs w:val="22"/>
        </w:rPr>
      </w:pPr>
      <w:r w:rsidRPr="007F11EB">
        <w:rPr>
          <w:rFonts w:ascii="Arial" w:hAnsi="Arial" w:cs="Arial"/>
          <w:color w:val="auto"/>
          <w:sz w:val="22"/>
          <w:szCs w:val="22"/>
        </w:rPr>
        <w:t>Odtokový koeficient pro betonovou dlažbu</w:t>
      </w:r>
      <w:r w:rsidRPr="007F11EB">
        <w:rPr>
          <w:rFonts w:ascii="Arial" w:hAnsi="Arial" w:cs="Arial"/>
          <w:color w:val="auto"/>
          <w:sz w:val="22"/>
          <w:szCs w:val="22"/>
        </w:rPr>
        <w:tab/>
        <w:t>0,6</w:t>
      </w:r>
    </w:p>
    <w:p w:rsidR="003A60C6" w:rsidRPr="007F11EB" w:rsidRDefault="003A60C6" w:rsidP="003B4A83">
      <w:pPr>
        <w:pStyle w:val="Default"/>
        <w:keepNext/>
        <w:keepLines/>
        <w:tabs>
          <w:tab w:val="right" w:pos="8505"/>
        </w:tabs>
        <w:jc w:val="both"/>
        <w:rPr>
          <w:rFonts w:ascii="Arial" w:hAnsi="Arial" w:cs="Arial"/>
          <w:color w:val="auto"/>
          <w:sz w:val="22"/>
          <w:szCs w:val="22"/>
        </w:rPr>
      </w:pPr>
    </w:p>
    <w:p w:rsidR="003A60C6" w:rsidRPr="007F11EB" w:rsidRDefault="003A60C6" w:rsidP="003B4A83">
      <w:pPr>
        <w:pStyle w:val="Default"/>
        <w:keepNext/>
        <w:keepLines/>
        <w:tabs>
          <w:tab w:val="right" w:pos="8505"/>
        </w:tabs>
        <w:jc w:val="both"/>
        <w:rPr>
          <w:rFonts w:ascii="Arial" w:hAnsi="Arial" w:cs="Arial"/>
          <w:b/>
          <w:color w:val="auto"/>
          <w:sz w:val="22"/>
          <w:szCs w:val="22"/>
        </w:rPr>
      </w:pPr>
      <w:r w:rsidRPr="007F11EB">
        <w:rPr>
          <w:rFonts w:ascii="Arial" w:hAnsi="Arial" w:cs="Arial"/>
          <w:color w:val="auto"/>
          <w:sz w:val="22"/>
          <w:szCs w:val="22"/>
        </w:rPr>
        <w:t xml:space="preserve">Q = ((0,0840x 1,0) + (0,0124 x 0,6)) x 157 = </w:t>
      </w:r>
      <w:r w:rsidRPr="007F11EB">
        <w:rPr>
          <w:rFonts w:ascii="Arial" w:hAnsi="Arial" w:cs="Arial"/>
          <w:b/>
          <w:color w:val="auto"/>
          <w:sz w:val="22"/>
          <w:szCs w:val="22"/>
        </w:rPr>
        <w:t>14,35 l/s</w:t>
      </w:r>
    </w:p>
    <w:p w:rsidR="003A60C6" w:rsidRPr="007F11EB" w:rsidRDefault="003A60C6" w:rsidP="003B4A83">
      <w:pPr>
        <w:pStyle w:val="Default"/>
        <w:keepNext/>
        <w:keepLines/>
        <w:tabs>
          <w:tab w:val="right" w:pos="8505"/>
        </w:tabs>
        <w:jc w:val="both"/>
        <w:rPr>
          <w:rFonts w:ascii="Arial" w:hAnsi="Arial" w:cs="Arial"/>
          <w:color w:val="auto"/>
          <w:sz w:val="22"/>
          <w:szCs w:val="22"/>
        </w:rPr>
      </w:pPr>
    </w:p>
    <w:p w:rsidR="003A60C6" w:rsidRPr="007F11EB" w:rsidRDefault="003A60C6" w:rsidP="003B4A83">
      <w:pPr>
        <w:pStyle w:val="Default"/>
        <w:keepNext/>
        <w:keepLines/>
        <w:tabs>
          <w:tab w:val="right" w:pos="8505"/>
        </w:tabs>
        <w:jc w:val="both"/>
        <w:rPr>
          <w:rFonts w:ascii="Arial" w:hAnsi="Arial" w:cs="Arial"/>
          <w:color w:val="auto"/>
          <w:sz w:val="22"/>
          <w:szCs w:val="22"/>
        </w:rPr>
      </w:pPr>
      <w:r w:rsidRPr="007F11EB">
        <w:rPr>
          <w:rFonts w:ascii="Arial" w:hAnsi="Arial" w:cs="Arial"/>
          <w:color w:val="auto"/>
          <w:sz w:val="22"/>
          <w:szCs w:val="22"/>
        </w:rPr>
        <w:t>Roční množství dešťových vod:</w:t>
      </w:r>
    </w:p>
    <w:p w:rsidR="003A60C6" w:rsidRPr="007F11EB" w:rsidRDefault="003A60C6" w:rsidP="003B4A83">
      <w:pPr>
        <w:pStyle w:val="Default"/>
        <w:keepNext/>
        <w:keepLines/>
        <w:tabs>
          <w:tab w:val="right" w:pos="8505"/>
        </w:tabs>
        <w:jc w:val="both"/>
        <w:rPr>
          <w:rFonts w:ascii="Arial" w:hAnsi="Arial" w:cs="Arial"/>
          <w:color w:val="auto"/>
          <w:sz w:val="22"/>
          <w:szCs w:val="22"/>
          <w:u w:val="single"/>
        </w:rPr>
      </w:pPr>
      <w:r w:rsidRPr="007F11EB">
        <w:rPr>
          <w:rFonts w:ascii="Arial" w:hAnsi="Arial" w:cs="Arial"/>
          <w:color w:val="auto"/>
          <w:sz w:val="22"/>
          <w:szCs w:val="22"/>
        </w:rPr>
        <w:t xml:space="preserve">((840x 1,0) + (124 x 0,6)) x 0,8 = </w:t>
      </w:r>
      <w:r w:rsidRPr="007F11EB">
        <w:rPr>
          <w:rFonts w:ascii="Arial" w:hAnsi="Arial" w:cs="Arial"/>
          <w:b/>
          <w:color w:val="auto"/>
          <w:sz w:val="22"/>
          <w:szCs w:val="22"/>
        </w:rPr>
        <w:t>731,5 m3</w:t>
      </w:r>
    </w:p>
    <w:p w:rsidR="003A60C6" w:rsidRPr="007F11EB" w:rsidRDefault="003A60C6" w:rsidP="003B4A83">
      <w:pPr>
        <w:pStyle w:val="Default"/>
        <w:keepNext/>
        <w:keepLines/>
        <w:jc w:val="both"/>
        <w:rPr>
          <w:rFonts w:ascii="Arial" w:hAnsi="Arial" w:cs="Arial"/>
          <w:b/>
          <w:color w:val="auto"/>
          <w:sz w:val="22"/>
          <w:szCs w:val="22"/>
          <w:u w:val="single"/>
        </w:rPr>
      </w:pPr>
    </w:p>
    <w:p w:rsidR="003A60C6" w:rsidRPr="007F11EB" w:rsidRDefault="003A60C6" w:rsidP="003B4A83">
      <w:pPr>
        <w:pStyle w:val="Default"/>
        <w:keepNext/>
        <w:keepLines/>
        <w:jc w:val="both"/>
        <w:rPr>
          <w:rFonts w:ascii="Arial" w:hAnsi="Arial" w:cs="Arial"/>
          <w:color w:val="auto"/>
          <w:sz w:val="22"/>
          <w:szCs w:val="22"/>
          <w:u w:val="single"/>
        </w:rPr>
      </w:pPr>
      <w:r w:rsidRPr="007F11EB">
        <w:rPr>
          <w:rFonts w:ascii="Arial" w:hAnsi="Arial" w:cs="Arial"/>
          <w:color w:val="auto"/>
          <w:sz w:val="22"/>
          <w:szCs w:val="22"/>
          <w:u w:val="single"/>
        </w:rPr>
        <w:t>Výpočet množství dešťových vod – navrhovaný stav</w:t>
      </w:r>
    </w:p>
    <w:p w:rsidR="003A60C6" w:rsidRPr="007F11EB" w:rsidRDefault="003A60C6" w:rsidP="003B4A83">
      <w:pPr>
        <w:pStyle w:val="Default"/>
        <w:keepNext/>
        <w:keepLines/>
        <w:tabs>
          <w:tab w:val="right" w:leader="dot" w:pos="9214"/>
        </w:tabs>
        <w:jc w:val="both"/>
        <w:rPr>
          <w:rFonts w:ascii="Arial" w:hAnsi="Arial" w:cs="Arial"/>
          <w:color w:val="auto"/>
          <w:sz w:val="22"/>
          <w:szCs w:val="22"/>
        </w:rPr>
      </w:pPr>
      <w:r w:rsidRPr="007F11EB">
        <w:rPr>
          <w:rFonts w:ascii="Arial" w:hAnsi="Arial" w:cs="Arial"/>
          <w:color w:val="auto"/>
          <w:sz w:val="22"/>
          <w:szCs w:val="22"/>
        </w:rPr>
        <w:t>Šikmá střecha (plechová krytina)</w:t>
      </w:r>
      <w:r w:rsidRPr="007F11EB">
        <w:rPr>
          <w:rFonts w:ascii="Arial" w:hAnsi="Arial" w:cs="Arial"/>
          <w:color w:val="auto"/>
          <w:sz w:val="22"/>
          <w:szCs w:val="22"/>
        </w:rPr>
        <w:tab/>
        <w:t>840m2, 0,0840 ha</w:t>
      </w:r>
    </w:p>
    <w:p w:rsidR="003A60C6" w:rsidRPr="007F11EB" w:rsidRDefault="003A60C6" w:rsidP="003B4A83">
      <w:pPr>
        <w:pStyle w:val="Default"/>
        <w:keepNext/>
        <w:keepLines/>
        <w:tabs>
          <w:tab w:val="right" w:leader="dot" w:pos="9214"/>
        </w:tabs>
        <w:jc w:val="both"/>
        <w:rPr>
          <w:rFonts w:ascii="Arial" w:hAnsi="Arial" w:cs="Arial"/>
          <w:color w:val="auto"/>
          <w:sz w:val="22"/>
          <w:szCs w:val="22"/>
        </w:rPr>
      </w:pPr>
      <w:r w:rsidRPr="007F11EB">
        <w:rPr>
          <w:rFonts w:ascii="Arial" w:hAnsi="Arial" w:cs="Arial"/>
          <w:color w:val="auto"/>
          <w:sz w:val="22"/>
          <w:szCs w:val="22"/>
        </w:rPr>
        <w:t>Přístřešek pro automobily (plechová krytina)</w:t>
      </w:r>
      <w:r w:rsidRPr="007F11EB">
        <w:rPr>
          <w:rFonts w:ascii="Arial" w:hAnsi="Arial" w:cs="Arial"/>
          <w:color w:val="auto"/>
          <w:sz w:val="22"/>
          <w:szCs w:val="22"/>
        </w:rPr>
        <w:tab/>
        <w:t>145m2, 0,0145 ha</w:t>
      </w:r>
    </w:p>
    <w:p w:rsidR="003A60C6" w:rsidRPr="007F11EB" w:rsidRDefault="003A60C6" w:rsidP="003B4A83">
      <w:pPr>
        <w:pStyle w:val="Default"/>
        <w:keepNext/>
        <w:keepLines/>
        <w:tabs>
          <w:tab w:val="right" w:leader="dot" w:pos="9214"/>
        </w:tabs>
        <w:jc w:val="both"/>
        <w:rPr>
          <w:rFonts w:ascii="Arial" w:hAnsi="Arial" w:cs="Arial"/>
          <w:color w:val="auto"/>
          <w:sz w:val="22"/>
          <w:szCs w:val="22"/>
        </w:rPr>
      </w:pPr>
      <w:r w:rsidRPr="007F11EB">
        <w:rPr>
          <w:rFonts w:ascii="Arial" w:hAnsi="Arial" w:cs="Arial"/>
          <w:color w:val="auto"/>
          <w:sz w:val="22"/>
          <w:szCs w:val="22"/>
        </w:rPr>
        <w:t>Zpevněné plochy (betonová dlažba)</w:t>
      </w:r>
      <w:r w:rsidRPr="007F11EB">
        <w:rPr>
          <w:rFonts w:ascii="Arial" w:hAnsi="Arial" w:cs="Arial"/>
          <w:color w:val="auto"/>
          <w:sz w:val="22"/>
          <w:szCs w:val="22"/>
        </w:rPr>
        <w:tab/>
        <w:t>194m2, 0,0194 ha</w:t>
      </w:r>
    </w:p>
    <w:p w:rsidR="003A60C6" w:rsidRPr="007F11EB" w:rsidRDefault="003A60C6" w:rsidP="003B4A83">
      <w:pPr>
        <w:pStyle w:val="Default"/>
        <w:keepNext/>
        <w:keepLines/>
        <w:tabs>
          <w:tab w:val="right" w:leader="dot" w:pos="9214"/>
        </w:tabs>
        <w:jc w:val="both"/>
        <w:rPr>
          <w:rFonts w:ascii="Arial" w:hAnsi="Arial" w:cs="Arial"/>
          <w:color w:val="auto"/>
          <w:sz w:val="22"/>
          <w:szCs w:val="22"/>
        </w:rPr>
      </w:pPr>
      <w:r w:rsidRPr="007F11EB">
        <w:rPr>
          <w:rFonts w:ascii="Arial" w:hAnsi="Arial" w:cs="Arial"/>
          <w:color w:val="auto"/>
          <w:sz w:val="22"/>
          <w:szCs w:val="22"/>
        </w:rPr>
        <w:t>Intenzita deště</w:t>
      </w:r>
      <w:r w:rsidRPr="007F11EB">
        <w:rPr>
          <w:rFonts w:ascii="Arial" w:hAnsi="Arial" w:cs="Arial"/>
          <w:color w:val="auto"/>
          <w:sz w:val="22"/>
          <w:szCs w:val="22"/>
        </w:rPr>
        <w:tab/>
        <w:t>157 l/s.ha</w:t>
      </w:r>
    </w:p>
    <w:p w:rsidR="003A60C6" w:rsidRPr="007F11EB" w:rsidRDefault="003A60C6" w:rsidP="003B4A83">
      <w:pPr>
        <w:pStyle w:val="Default"/>
        <w:keepNext/>
        <w:keepLines/>
        <w:tabs>
          <w:tab w:val="right" w:leader="dot" w:pos="9214"/>
        </w:tabs>
        <w:jc w:val="both"/>
        <w:rPr>
          <w:rFonts w:ascii="Arial" w:hAnsi="Arial" w:cs="Arial"/>
          <w:color w:val="auto"/>
          <w:sz w:val="22"/>
          <w:szCs w:val="22"/>
        </w:rPr>
      </w:pPr>
    </w:p>
    <w:p w:rsidR="003A60C6" w:rsidRPr="007F11EB" w:rsidRDefault="003A60C6" w:rsidP="003B4A83">
      <w:pPr>
        <w:pStyle w:val="Default"/>
        <w:keepNext/>
        <w:keepLines/>
        <w:tabs>
          <w:tab w:val="right" w:leader="dot" w:pos="9214"/>
        </w:tabs>
        <w:jc w:val="both"/>
        <w:rPr>
          <w:rFonts w:ascii="Arial" w:hAnsi="Arial" w:cs="Arial"/>
          <w:color w:val="auto"/>
          <w:sz w:val="22"/>
          <w:szCs w:val="22"/>
        </w:rPr>
      </w:pPr>
      <w:r w:rsidRPr="007F11EB">
        <w:rPr>
          <w:rFonts w:ascii="Arial" w:hAnsi="Arial" w:cs="Arial"/>
          <w:color w:val="auto"/>
          <w:sz w:val="22"/>
          <w:szCs w:val="22"/>
        </w:rPr>
        <w:t>Odtokový koeficient pro plechovou krytinu</w:t>
      </w:r>
      <w:r w:rsidRPr="007F11EB">
        <w:rPr>
          <w:rFonts w:ascii="Arial" w:hAnsi="Arial" w:cs="Arial"/>
          <w:color w:val="auto"/>
          <w:sz w:val="22"/>
          <w:szCs w:val="22"/>
        </w:rPr>
        <w:tab/>
        <w:t>1,0</w:t>
      </w:r>
    </w:p>
    <w:p w:rsidR="003A60C6" w:rsidRPr="007F11EB" w:rsidRDefault="003A60C6" w:rsidP="003B4A83">
      <w:pPr>
        <w:pStyle w:val="Default"/>
        <w:keepNext/>
        <w:keepLines/>
        <w:tabs>
          <w:tab w:val="right" w:leader="dot" w:pos="9214"/>
        </w:tabs>
        <w:jc w:val="both"/>
        <w:rPr>
          <w:rFonts w:ascii="Arial" w:hAnsi="Arial" w:cs="Arial"/>
          <w:color w:val="auto"/>
          <w:sz w:val="22"/>
          <w:szCs w:val="22"/>
        </w:rPr>
      </w:pPr>
      <w:r w:rsidRPr="007F11EB">
        <w:rPr>
          <w:rFonts w:ascii="Arial" w:hAnsi="Arial" w:cs="Arial"/>
          <w:color w:val="auto"/>
          <w:sz w:val="22"/>
          <w:szCs w:val="22"/>
        </w:rPr>
        <w:t>Odtokový koeficient pro betonovou dlažbu</w:t>
      </w:r>
      <w:r w:rsidRPr="007F11EB">
        <w:rPr>
          <w:rFonts w:ascii="Arial" w:hAnsi="Arial" w:cs="Arial"/>
          <w:color w:val="auto"/>
          <w:sz w:val="22"/>
          <w:szCs w:val="22"/>
        </w:rPr>
        <w:tab/>
        <w:t>0,6</w:t>
      </w:r>
    </w:p>
    <w:p w:rsidR="003A60C6" w:rsidRPr="007F11EB" w:rsidRDefault="003A60C6" w:rsidP="003B4A83">
      <w:pPr>
        <w:pStyle w:val="Default"/>
        <w:keepNext/>
        <w:keepLines/>
        <w:tabs>
          <w:tab w:val="right" w:pos="8505"/>
        </w:tabs>
        <w:jc w:val="both"/>
        <w:rPr>
          <w:rFonts w:ascii="Arial" w:hAnsi="Arial" w:cs="Arial"/>
          <w:color w:val="auto"/>
          <w:sz w:val="22"/>
          <w:szCs w:val="22"/>
        </w:rPr>
      </w:pPr>
    </w:p>
    <w:p w:rsidR="003A60C6" w:rsidRPr="007F11EB" w:rsidRDefault="003A60C6" w:rsidP="003B4A83">
      <w:pPr>
        <w:pStyle w:val="Default"/>
        <w:keepNext/>
        <w:keepLines/>
        <w:tabs>
          <w:tab w:val="right" w:pos="8505"/>
        </w:tabs>
        <w:jc w:val="both"/>
        <w:rPr>
          <w:rFonts w:ascii="Arial" w:hAnsi="Arial" w:cs="Arial"/>
          <w:b/>
          <w:color w:val="auto"/>
          <w:sz w:val="22"/>
          <w:szCs w:val="22"/>
        </w:rPr>
      </w:pPr>
      <w:r w:rsidRPr="007F11EB">
        <w:rPr>
          <w:rFonts w:ascii="Arial" w:hAnsi="Arial" w:cs="Arial"/>
          <w:color w:val="auto"/>
          <w:sz w:val="22"/>
          <w:szCs w:val="22"/>
        </w:rPr>
        <w:t xml:space="preserve">Q = ((0,0985x 1,0) + (0,0194 x 0,6)) x 157 = </w:t>
      </w:r>
      <w:r w:rsidRPr="007F11EB">
        <w:rPr>
          <w:rFonts w:ascii="Arial" w:hAnsi="Arial" w:cs="Arial"/>
          <w:b/>
          <w:color w:val="auto"/>
          <w:sz w:val="22"/>
          <w:szCs w:val="22"/>
        </w:rPr>
        <w:t>17,3 l/s</w:t>
      </w:r>
    </w:p>
    <w:p w:rsidR="003A60C6" w:rsidRPr="007F11EB" w:rsidRDefault="003A60C6" w:rsidP="003B4A83">
      <w:pPr>
        <w:pStyle w:val="Default"/>
        <w:keepNext/>
        <w:keepLines/>
        <w:tabs>
          <w:tab w:val="right" w:pos="8505"/>
        </w:tabs>
        <w:jc w:val="both"/>
        <w:rPr>
          <w:rFonts w:ascii="Arial" w:hAnsi="Arial" w:cs="Arial"/>
          <w:color w:val="auto"/>
          <w:sz w:val="22"/>
          <w:szCs w:val="22"/>
        </w:rPr>
      </w:pPr>
    </w:p>
    <w:p w:rsidR="003A60C6" w:rsidRPr="007F11EB" w:rsidRDefault="003A60C6" w:rsidP="003B4A83">
      <w:pPr>
        <w:pStyle w:val="Default"/>
        <w:keepNext/>
        <w:keepLines/>
        <w:tabs>
          <w:tab w:val="right" w:pos="8505"/>
        </w:tabs>
        <w:jc w:val="both"/>
        <w:rPr>
          <w:rFonts w:ascii="Arial" w:hAnsi="Arial" w:cs="Arial"/>
          <w:color w:val="auto"/>
          <w:sz w:val="22"/>
          <w:szCs w:val="22"/>
        </w:rPr>
      </w:pPr>
      <w:r w:rsidRPr="007F11EB">
        <w:rPr>
          <w:rFonts w:ascii="Arial" w:hAnsi="Arial" w:cs="Arial"/>
          <w:color w:val="auto"/>
          <w:sz w:val="22"/>
          <w:szCs w:val="22"/>
        </w:rPr>
        <w:t>Roční množství dešťových vod:</w:t>
      </w:r>
    </w:p>
    <w:p w:rsidR="003A60C6" w:rsidRPr="007F11EB" w:rsidRDefault="003A60C6" w:rsidP="003B4A83">
      <w:pPr>
        <w:pStyle w:val="Default"/>
        <w:keepNext/>
        <w:keepLines/>
        <w:tabs>
          <w:tab w:val="right" w:pos="8505"/>
        </w:tabs>
        <w:jc w:val="both"/>
        <w:rPr>
          <w:rFonts w:ascii="Arial" w:hAnsi="Arial" w:cs="Arial"/>
          <w:color w:val="auto"/>
          <w:sz w:val="22"/>
          <w:szCs w:val="22"/>
          <w:u w:val="single"/>
        </w:rPr>
      </w:pPr>
      <w:r w:rsidRPr="007F11EB">
        <w:rPr>
          <w:rFonts w:ascii="Arial" w:hAnsi="Arial" w:cs="Arial"/>
          <w:color w:val="auto"/>
          <w:sz w:val="22"/>
          <w:szCs w:val="22"/>
        </w:rPr>
        <w:t xml:space="preserve">((985x 1,0) + (194 x 0,6)) x 0,8 = </w:t>
      </w:r>
      <w:r w:rsidRPr="007F11EB">
        <w:rPr>
          <w:rFonts w:ascii="Arial" w:hAnsi="Arial" w:cs="Arial"/>
          <w:b/>
          <w:color w:val="auto"/>
          <w:sz w:val="22"/>
          <w:szCs w:val="22"/>
        </w:rPr>
        <w:t>881,12 m3</w:t>
      </w:r>
    </w:p>
    <w:p w:rsidR="004669C2" w:rsidRPr="007F11EB" w:rsidRDefault="004669C2" w:rsidP="003B4A83">
      <w:pPr>
        <w:pStyle w:val="Default"/>
        <w:keepNext/>
        <w:keepLines/>
        <w:jc w:val="both"/>
        <w:rPr>
          <w:rFonts w:ascii="Arial" w:hAnsi="Arial" w:cs="Arial"/>
          <w:b/>
          <w:color w:val="auto"/>
          <w:sz w:val="22"/>
          <w:szCs w:val="22"/>
          <w:u w:val="single"/>
        </w:rPr>
      </w:pPr>
    </w:p>
    <w:p w:rsidR="00104258" w:rsidRPr="007F11EB" w:rsidRDefault="00104258" w:rsidP="003B4A83">
      <w:pPr>
        <w:pStyle w:val="Default"/>
        <w:keepNext/>
        <w:keepLines/>
        <w:jc w:val="both"/>
        <w:rPr>
          <w:rFonts w:ascii="Arial" w:hAnsi="Arial" w:cs="Arial"/>
          <w:b/>
          <w:color w:val="auto"/>
          <w:sz w:val="22"/>
          <w:szCs w:val="22"/>
          <w:u w:val="single"/>
        </w:rPr>
      </w:pPr>
    </w:p>
    <w:p w:rsidR="00104258" w:rsidRPr="007F11EB" w:rsidRDefault="00104258" w:rsidP="003B4A83">
      <w:pPr>
        <w:pStyle w:val="Default"/>
        <w:keepNext/>
        <w:keepLines/>
        <w:jc w:val="both"/>
        <w:rPr>
          <w:rFonts w:ascii="Arial" w:hAnsi="Arial" w:cs="Arial"/>
          <w:b/>
          <w:color w:val="auto"/>
          <w:sz w:val="22"/>
          <w:szCs w:val="22"/>
          <w:u w:val="single"/>
        </w:rPr>
      </w:pPr>
    </w:p>
    <w:p w:rsidR="00104258" w:rsidRPr="007F11EB" w:rsidRDefault="00104258" w:rsidP="003B4A83">
      <w:pPr>
        <w:pStyle w:val="Default"/>
        <w:keepNext/>
        <w:keepLines/>
        <w:jc w:val="both"/>
        <w:rPr>
          <w:rFonts w:ascii="Arial" w:hAnsi="Arial" w:cs="Arial"/>
          <w:b/>
          <w:color w:val="auto"/>
          <w:sz w:val="22"/>
          <w:szCs w:val="22"/>
          <w:u w:val="single"/>
        </w:rPr>
      </w:pPr>
    </w:p>
    <w:p w:rsidR="00104258" w:rsidRPr="007F11EB" w:rsidRDefault="00104258" w:rsidP="003B4A83">
      <w:pPr>
        <w:pStyle w:val="Default"/>
        <w:keepNext/>
        <w:keepLines/>
        <w:jc w:val="both"/>
        <w:rPr>
          <w:rFonts w:ascii="Arial" w:hAnsi="Arial" w:cs="Arial"/>
          <w:b/>
          <w:color w:val="auto"/>
          <w:sz w:val="22"/>
          <w:szCs w:val="22"/>
          <w:u w:val="single"/>
        </w:rPr>
      </w:pPr>
    </w:p>
    <w:p w:rsidR="00104258" w:rsidRPr="007F11EB" w:rsidRDefault="00104258" w:rsidP="003B4A83">
      <w:pPr>
        <w:pStyle w:val="Default"/>
        <w:keepNext/>
        <w:keepLines/>
        <w:jc w:val="both"/>
        <w:rPr>
          <w:rFonts w:ascii="Arial" w:hAnsi="Arial" w:cs="Arial"/>
          <w:b/>
          <w:color w:val="auto"/>
          <w:sz w:val="22"/>
          <w:szCs w:val="22"/>
          <w:u w:val="single"/>
        </w:rPr>
      </w:pPr>
    </w:p>
    <w:p w:rsidR="00104258" w:rsidRPr="007F11EB" w:rsidRDefault="00104258" w:rsidP="003B4A83">
      <w:pPr>
        <w:pStyle w:val="Default"/>
        <w:keepNext/>
        <w:keepLines/>
        <w:jc w:val="both"/>
        <w:rPr>
          <w:rFonts w:ascii="Arial" w:hAnsi="Arial" w:cs="Arial"/>
          <w:b/>
          <w:color w:val="auto"/>
          <w:sz w:val="22"/>
          <w:szCs w:val="22"/>
          <w:u w:val="single"/>
        </w:rPr>
      </w:pPr>
    </w:p>
    <w:p w:rsidR="00104258" w:rsidRPr="007F11EB" w:rsidRDefault="00104258" w:rsidP="003B4A83">
      <w:pPr>
        <w:pStyle w:val="Default"/>
        <w:keepNext/>
        <w:keepLines/>
        <w:jc w:val="both"/>
        <w:rPr>
          <w:rFonts w:ascii="Arial" w:hAnsi="Arial" w:cs="Arial"/>
          <w:b/>
          <w:color w:val="auto"/>
          <w:sz w:val="22"/>
          <w:szCs w:val="22"/>
          <w:u w:val="single"/>
        </w:rPr>
      </w:pPr>
    </w:p>
    <w:p w:rsidR="00104258" w:rsidRPr="007F11EB" w:rsidRDefault="00104258" w:rsidP="003B4A83">
      <w:pPr>
        <w:pStyle w:val="Default"/>
        <w:keepNext/>
        <w:keepLines/>
        <w:jc w:val="both"/>
        <w:rPr>
          <w:rFonts w:ascii="Arial" w:hAnsi="Arial" w:cs="Arial"/>
          <w:b/>
          <w:color w:val="auto"/>
          <w:sz w:val="22"/>
          <w:szCs w:val="22"/>
          <w:u w:val="single"/>
        </w:rPr>
      </w:pPr>
    </w:p>
    <w:p w:rsidR="00104258" w:rsidRPr="007F11EB" w:rsidRDefault="00104258" w:rsidP="003B4A83">
      <w:pPr>
        <w:pStyle w:val="Default"/>
        <w:keepNext/>
        <w:keepLines/>
        <w:jc w:val="both"/>
        <w:rPr>
          <w:rFonts w:ascii="Arial" w:hAnsi="Arial" w:cs="Arial"/>
          <w:b/>
          <w:color w:val="auto"/>
          <w:sz w:val="22"/>
          <w:szCs w:val="22"/>
          <w:u w:val="single"/>
        </w:rPr>
      </w:pPr>
    </w:p>
    <w:p w:rsidR="00104258" w:rsidRPr="007F11EB" w:rsidRDefault="00104258" w:rsidP="003B4A83">
      <w:pPr>
        <w:pStyle w:val="Default"/>
        <w:keepNext/>
        <w:keepLines/>
        <w:jc w:val="both"/>
        <w:rPr>
          <w:rFonts w:ascii="Arial" w:hAnsi="Arial" w:cs="Arial"/>
          <w:b/>
          <w:color w:val="auto"/>
          <w:sz w:val="22"/>
          <w:szCs w:val="22"/>
          <w:u w:val="single"/>
        </w:rPr>
      </w:pPr>
    </w:p>
    <w:p w:rsidR="00104258" w:rsidRPr="007F11EB" w:rsidRDefault="00104258" w:rsidP="003B4A83">
      <w:pPr>
        <w:pStyle w:val="Default"/>
        <w:keepNext/>
        <w:keepLines/>
        <w:jc w:val="both"/>
        <w:rPr>
          <w:rFonts w:ascii="Arial" w:hAnsi="Arial" w:cs="Arial"/>
          <w:b/>
          <w:color w:val="auto"/>
          <w:sz w:val="22"/>
          <w:szCs w:val="22"/>
          <w:u w:val="single"/>
        </w:rPr>
      </w:pPr>
    </w:p>
    <w:p w:rsidR="00104258" w:rsidRPr="007F11EB" w:rsidRDefault="00104258" w:rsidP="003B4A83">
      <w:pPr>
        <w:pStyle w:val="Default"/>
        <w:keepNext/>
        <w:keepLines/>
        <w:jc w:val="both"/>
        <w:rPr>
          <w:rFonts w:ascii="Arial" w:hAnsi="Arial" w:cs="Arial"/>
          <w:b/>
          <w:color w:val="auto"/>
          <w:sz w:val="22"/>
          <w:szCs w:val="22"/>
          <w:u w:val="single"/>
        </w:rPr>
      </w:pPr>
    </w:p>
    <w:p w:rsidR="00104258" w:rsidRPr="007F11EB" w:rsidRDefault="00104258" w:rsidP="003B4A83">
      <w:pPr>
        <w:pStyle w:val="Default"/>
        <w:keepNext/>
        <w:keepLines/>
        <w:jc w:val="both"/>
        <w:rPr>
          <w:rFonts w:ascii="Arial" w:hAnsi="Arial" w:cs="Arial"/>
          <w:b/>
          <w:color w:val="auto"/>
          <w:sz w:val="22"/>
          <w:szCs w:val="22"/>
          <w:u w:val="single"/>
        </w:rPr>
      </w:pPr>
    </w:p>
    <w:p w:rsidR="00104258" w:rsidRPr="007F11EB" w:rsidRDefault="00104258" w:rsidP="003B4A83">
      <w:pPr>
        <w:pStyle w:val="Default"/>
        <w:keepNext/>
        <w:keepLines/>
        <w:jc w:val="both"/>
        <w:rPr>
          <w:rFonts w:ascii="Arial" w:hAnsi="Arial" w:cs="Arial"/>
          <w:b/>
          <w:color w:val="auto"/>
          <w:sz w:val="22"/>
          <w:szCs w:val="22"/>
          <w:u w:val="single"/>
        </w:rPr>
      </w:pPr>
    </w:p>
    <w:p w:rsidR="00104258" w:rsidRPr="007F11EB" w:rsidRDefault="00104258" w:rsidP="003B4A83">
      <w:pPr>
        <w:pStyle w:val="Default"/>
        <w:keepNext/>
        <w:keepLines/>
        <w:jc w:val="both"/>
        <w:rPr>
          <w:rFonts w:ascii="Arial" w:hAnsi="Arial" w:cs="Arial"/>
          <w:b/>
          <w:color w:val="auto"/>
          <w:sz w:val="22"/>
          <w:szCs w:val="22"/>
          <w:u w:val="single"/>
        </w:rPr>
      </w:pPr>
    </w:p>
    <w:p w:rsidR="00104258" w:rsidRPr="007F11EB" w:rsidRDefault="00104258" w:rsidP="003B4A83">
      <w:pPr>
        <w:pStyle w:val="Default"/>
        <w:keepNext/>
        <w:keepLines/>
        <w:jc w:val="both"/>
        <w:rPr>
          <w:rFonts w:ascii="Arial" w:hAnsi="Arial" w:cs="Arial"/>
          <w:b/>
          <w:color w:val="auto"/>
          <w:sz w:val="22"/>
          <w:szCs w:val="22"/>
          <w:u w:val="single"/>
        </w:rPr>
      </w:pPr>
    </w:p>
    <w:p w:rsidR="00104258" w:rsidRPr="007F11EB" w:rsidRDefault="00104258" w:rsidP="003B4A83">
      <w:pPr>
        <w:pStyle w:val="Default"/>
        <w:keepNext/>
        <w:keepLines/>
        <w:jc w:val="both"/>
        <w:rPr>
          <w:rFonts w:ascii="Arial" w:hAnsi="Arial" w:cs="Arial"/>
          <w:b/>
          <w:color w:val="auto"/>
          <w:sz w:val="22"/>
          <w:szCs w:val="22"/>
          <w:u w:val="single"/>
        </w:rPr>
      </w:pPr>
    </w:p>
    <w:p w:rsidR="00104258" w:rsidRPr="007F11EB" w:rsidRDefault="00104258" w:rsidP="003B4A83">
      <w:pPr>
        <w:pStyle w:val="Default"/>
        <w:keepNext/>
        <w:keepLines/>
        <w:jc w:val="both"/>
        <w:rPr>
          <w:rFonts w:ascii="Arial" w:hAnsi="Arial" w:cs="Arial"/>
          <w:b/>
          <w:color w:val="auto"/>
          <w:sz w:val="22"/>
          <w:szCs w:val="22"/>
          <w:u w:val="single"/>
        </w:rPr>
      </w:pPr>
    </w:p>
    <w:p w:rsidR="00104258" w:rsidRPr="007F11EB" w:rsidRDefault="00104258" w:rsidP="003B4A83">
      <w:pPr>
        <w:pStyle w:val="Default"/>
        <w:keepNext/>
        <w:keepLines/>
        <w:jc w:val="both"/>
        <w:rPr>
          <w:rFonts w:ascii="Arial" w:hAnsi="Arial" w:cs="Arial"/>
          <w:b/>
          <w:color w:val="auto"/>
          <w:sz w:val="22"/>
          <w:szCs w:val="22"/>
          <w:u w:val="single"/>
        </w:rPr>
      </w:pPr>
    </w:p>
    <w:p w:rsidR="00104258" w:rsidRPr="007F11EB" w:rsidRDefault="00104258" w:rsidP="003B4A83">
      <w:pPr>
        <w:pStyle w:val="Default"/>
        <w:keepNext/>
        <w:keepLines/>
        <w:jc w:val="both"/>
        <w:rPr>
          <w:rFonts w:ascii="Arial" w:hAnsi="Arial" w:cs="Arial"/>
          <w:b/>
          <w:color w:val="auto"/>
          <w:sz w:val="22"/>
          <w:szCs w:val="22"/>
          <w:u w:val="single"/>
        </w:rPr>
      </w:pPr>
    </w:p>
    <w:p w:rsidR="00104258" w:rsidRPr="007F11EB" w:rsidRDefault="00104258" w:rsidP="003B4A83">
      <w:pPr>
        <w:pStyle w:val="Default"/>
        <w:keepNext/>
        <w:keepLines/>
        <w:jc w:val="both"/>
        <w:rPr>
          <w:rFonts w:ascii="Arial" w:hAnsi="Arial" w:cs="Arial"/>
          <w:b/>
          <w:color w:val="auto"/>
          <w:sz w:val="22"/>
          <w:szCs w:val="22"/>
          <w:u w:val="single"/>
        </w:rPr>
      </w:pPr>
    </w:p>
    <w:p w:rsidR="00104258" w:rsidRPr="007F11EB" w:rsidRDefault="00104258" w:rsidP="003B4A83">
      <w:pPr>
        <w:pStyle w:val="Default"/>
        <w:keepNext/>
        <w:keepLines/>
        <w:jc w:val="both"/>
        <w:rPr>
          <w:rFonts w:ascii="Arial" w:hAnsi="Arial" w:cs="Arial"/>
          <w:b/>
          <w:color w:val="auto"/>
          <w:sz w:val="22"/>
          <w:szCs w:val="22"/>
          <w:u w:val="single"/>
        </w:rPr>
      </w:pPr>
    </w:p>
    <w:p w:rsidR="00104258" w:rsidRPr="007F11EB" w:rsidRDefault="00104258" w:rsidP="003B4A83">
      <w:pPr>
        <w:pStyle w:val="Default"/>
        <w:keepNext/>
        <w:keepLines/>
        <w:jc w:val="both"/>
        <w:rPr>
          <w:rFonts w:ascii="Arial" w:hAnsi="Arial" w:cs="Arial"/>
          <w:b/>
          <w:color w:val="auto"/>
          <w:sz w:val="22"/>
          <w:szCs w:val="22"/>
          <w:u w:val="single"/>
        </w:rPr>
      </w:pPr>
    </w:p>
    <w:p w:rsidR="00104258" w:rsidRPr="007F11EB" w:rsidRDefault="00104258" w:rsidP="003B4A83">
      <w:pPr>
        <w:pStyle w:val="Default"/>
        <w:keepNext/>
        <w:keepLines/>
        <w:jc w:val="both"/>
        <w:rPr>
          <w:rFonts w:ascii="Arial" w:hAnsi="Arial" w:cs="Arial"/>
          <w:b/>
          <w:color w:val="auto"/>
          <w:sz w:val="22"/>
          <w:szCs w:val="22"/>
          <w:u w:val="single"/>
        </w:rPr>
      </w:pPr>
    </w:p>
    <w:p w:rsidR="00104258" w:rsidRPr="007F11EB" w:rsidRDefault="00104258" w:rsidP="003B4A83">
      <w:pPr>
        <w:pStyle w:val="Default"/>
        <w:keepNext/>
        <w:keepLines/>
        <w:jc w:val="both"/>
        <w:rPr>
          <w:rFonts w:ascii="Arial" w:hAnsi="Arial" w:cs="Arial"/>
          <w:b/>
          <w:color w:val="auto"/>
          <w:sz w:val="22"/>
          <w:szCs w:val="22"/>
          <w:u w:val="single"/>
        </w:rPr>
      </w:pPr>
    </w:p>
    <w:p w:rsidR="00104258" w:rsidRPr="007F11EB" w:rsidRDefault="00104258" w:rsidP="003B4A83">
      <w:pPr>
        <w:pStyle w:val="Default"/>
        <w:keepNext/>
        <w:keepLines/>
        <w:jc w:val="both"/>
        <w:rPr>
          <w:rFonts w:ascii="Arial" w:hAnsi="Arial" w:cs="Arial"/>
          <w:b/>
          <w:color w:val="auto"/>
          <w:sz w:val="22"/>
          <w:szCs w:val="22"/>
          <w:u w:val="single"/>
        </w:rPr>
      </w:pPr>
    </w:p>
    <w:p w:rsidR="00104258" w:rsidRPr="007F11EB" w:rsidRDefault="00104258" w:rsidP="003B4A83">
      <w:pPr>
        <w:pStyle w:val="Default"/>
        <w:keepNext/>
        <w:keepLines/>
        <w:jc w:val="both"/>
        <w:rPr>
          <w:rFonts w:ascii="Arial" w:hAnsi="Arial" w:cs="Arial"/>
          <w:b/>
          <w:color w:val="auto"/>
          <w:sz w:val="22"/>
          <w:szCs w:val="22"/>
          <w:u w:val="single"/>
        </w:rPr>
      </w:pPr>
    </w:p>
    <w:p w:rsidR="004669C2" w:rsidRPr="007F11EB" w:rsidRDefault="004669C2" w:rsidP="003B4A83">
      <w:pPr>
        <w:pStyle w:val="Default"/>
        <w:keepNext/>
        <w:keepLines/>
        <w:jc w:val="both"/>
        <w:rPr>
          <w:rFonts w:ascii="Arial" w:hAnsi="Arial" w:cs="Arial"/>
          <w:b/>
          <w:color w:val="auto"/>
          <w:sz w:val="22"/>
          <w:szCs w:val="22"/>
          <w:u w:val="single"/>
        </w:rPr>
      </w:pPr>
      <w:r w:rsidRPr="007F11EB">
        <w:rPr>
          <w:rFonts w:ascii="Arial" w:hAnsi="Arial" w:cs="Arial"/>
          <w:b/>
          <w:color w:val="auto"/>
          <w:sz w:val="22"/>
          <w:szCs w:val="22"/>
          <w:u w:val="single"/>
        </w:rPr>
        <w:lastRenderedPageBreak/>
        <w:t>SO 04 – Přípojka vody</w:t>
      </w:r>
    </w:p>
    <w:p w:rsidR="004669C2" w:rsidRPr="007F11EB" w:rsidRDefault="004669C2" w:rsidP="003B4A83">
      <w:pPr>
        <w:pStyle w:val="Default"/>
        <w:keepNext/>
        <w:keepLines/>
        <w:jc w:val="both"/>
        <w:rPr>
          <w:rFonts w:ascii="Arial" w:hAnsi="Arial" w:cs="Arial"/>
          <w:color w:val="auto"/>
          <w:sz w:val="22"/>
          <w:szCs w:val="22"/>
        </w:rPr>
      </w:pPr>
    </w:p>
    <w:p w:rsidR="003A60C6" w:rsidRPr="007F11EB" w:rsidRDefault="003A60C6" w:rsidP="003B4A83">
      <w:pPr>
        <w:pStyle w:val="Default"/>
        <w:keepNext/>
        <w:keepLines/>
        <w:tabs>
          <w:tab w:val="right" w:pos="8505"/>
        </w:tabs>
        <w:jc w:val="both"/>
        <w:rPr>
          <w:rFonts w:ascii="Arial" w:hAnsi="Arial" w:cs="Arial"/>
          <w:color w:val="auto"/>
          <w:sz w:val="22"/>
          <w:szCs w:val="22"/>
          <w:u w:val="single"/>
        </w:rPr>
      </w:pPr>
      <w:r w:rsidRPr="007F11EB">
        <w:rPr>
          <w:rFonts w:ascii="Arial" w:hAnsi="Arial" w:cs="Arial"/>
          <w:color w:val="auto"/>
          <w:sz w:val="22"/>
          <w:szCs w:val="22"/>
          <w:u w:val="single"/>
        </w:rPr>
        <w:t>Stávající přípojka vody</w:t>
      </w:r>
    </w:p>
    <w:p w:rsidR="003A60C6" w:rsidRPr="007F11EB" w:rsidRDefault="003A60C6" w:rsidP="003B4A83">
      <w:pPr>
        <w:pStyle w:val="Default"/>
        <w:keepNext/>
        <w:keepLines/>
        <w:jc w:val="both"/>
        <w:rPr>
          <w:rFonts w:ascii="Arial" w:hAnsi="Arial" w:cs="Arial"/>
          <w:color w:val="auto"/>
          <w:sz w:val="22"/>
          <w:szCs w:val="22"/>
        </w:rPr>
      </w:pPr>
      <w:r w:rsidRPr="007F11EB">
        <w:rPr>
          <w:rFonts w:ascii="Arial" w:hAnsi="Arial" w:cs="Arial"/>
          <w:color w:val="auto"/>
          <w:sz w:val="22"/>
          <w:szCs w:val="22"/>
        </w:rPr>
        <w:t xml:space="preserve">Stávající napojení budovy na vodovodní přípojku je pomocí areálové vodovodní přípojky. Z důvodu rozpočítávání celkové spotřeby vody mezi jednotlivé majitele (nájemníky) budov v areálu vznikl požadavek investora na samostatnou vodovodní přípojku. Stávající napojení budovy na areálovou přípojku bude zrušeno. </w:t>
      </w:r>
    </w:p>
    <w:p w:rsidR="003A60C6" w:rsidRPr="007F11EB" w:rsidRDefault="003A60C6" w:rsidP="003B4A83">
      <w:pPr>
        <w:pStyle w:val="Default"/>
        <w:keepNext/>
        <w:keepLines/>
        <w:tabs>
          <w:tab w:val="right" w:pos="8505"/>
        </w:tabs>
        <w:jc w:val="both"/>
        <w:rPr>
          <w:rFonts w:ascii="Arial" w:hAnsi="Arial" w:cs="Arial"/>
          <w:color w:val="auto"/>
          <w:sz w:val="22"/>
          <w:szCs w:val="22"/>
          <w:u w:val="single"/>
        </w:rPr>
      </w:pPr>
    </w:p>
    <w:p w:rsidR="003A60C6" w:rsidRPr="007F11EB" w:rsidRDefault="003A60C6" w:rsidP="003B4A83">
      <w:pPr>
        <w:pStyle w:val="Default"/>
        <w:keepNext/>
        <w:keepLines/>
        <w:tabs>
          <w:tab w:val="right" w:pos="8505"/>
        </w:tabs>
        <w:jc w:val="both"/>
        <w:rPr>
          <w:rFonts w:ascii="Arial" w:hAnsi="Arial" w:cs="Arial"/>
          <w:color w:val="auto"/>
          <w:sz w:val="22"/>
          <w:szCs w:val="22"/>
          <w:u w:val="single"/>
        </w:rPr>
      </w:pPr>
      <w:r w:rsidRPr="007F11EB">
        <w:rPr>
          <w:rFonts w:ascii="Arial" w:hAnsi="Arial" w:cs="Arial"/>
          <w:color w:val="auto"/>
          <w:sz w:val="22"/>
          <w:szCs w:val="22"/>
          <w:u w:val="single"/>
        </w:rPr>
        <w:t>Nová přípojka vody</w:t>
      </w:r>
    </w:p>
    <w:p w:rsidR="003A60C6" w:rsidRPr="007F11EB" w:rsidRDefault="003A60C6" w:rsidP="003B4A83">
      <w:pPr>
        <w:pStyle w:val="Default"/>
        <w:keepNext/>
        <w:keepLines/>
        <w:jc w:val="both"/>
        <w:rPr>
          <w:rFonts w:ascii="Arial" w:hAnsi="Arial" w:cs="Arial"/>
          <w:color w:val="auto"/>
          <w:sz w:val="22"/>
          <w:szCs w:val="22"/>
        </w:rPr>
      </w:pPr>
      <w:r w:rsidRPr="007F11EB">
        <w:rPr>
          <w:rFonts w:ascii="Arial" w:hAnsi="Arial" w:cs="Arial"/>
          <w:color w:val="auto"/>
          <w:sz w:val="22"/>
          <w:szCs w:val="22"/>
        </w:rPr>
        <w:t xml:space="preserve">Stávající veřejný vodovodní řad DN 80 PE se nachází na pozemku </w:t>
      </w:r>
      <w:proofErr w:type="spellStart"/>
      <w:r w:rsidRPr="007F11EB">
        <w:rPr>
          <w:rFonts w:ascii="Arial" w:hAnsi="Arial" w:cs="Arial"/>
          <w:color w:val="auto"/>
          <w:sz w:val="22"/>
          <w:szCs w:val="22"/>
        </w:rPr>
        <w:t>parc</w:t>
      </w:r>
      <w:proofErr w:type="spellEnd"/>
      <w:r w:rsidRPr="007F11EB">
        <w:rPr>
          <w:rFonts w:ascii="Arial" w:hAnsi="Arial" w:cs="Arial"/>
          <w:color w:val="auto"/>
          <w:sz w:val="22"/>
          <w:szCs w:val="22"/>
        </w:rPr>
        <w:t xml:space="preserve">. č. 2871 v </w:t>
      </w:r>
      <w:proofErr w:type="gramStart"/>
      <w:r w:rsidRPr="007F11EB">
        <w:rPr>
          <w:rFonts w:ascii="Arial" w:hAnsi="Arial" w:cs="Arial"/>
          <w:color w:val="auto"/>
          <w:sz w:val="22"/>
          <w:szCs w:val="22"/>
        </w:rPr>
        <w:t>k.</w:t>
      </w:r>
      <w:proofErr w:type="spellStart"/>
      <w:r w:rsidRPr="007F11EB">
        <w:rPr>
          <w:rFonts w:ascii="Arial" w:hAnsi="Arial" w:cs="Arial"/>
          <w:color w:val="auto"/>
          <w:sz w:val="22"/>
          <w:szCs w:val="22"/>
        </w:rPr>
        <w:t>ú</w:t>
      </w:r>
      <w:proofErr w:type="spellEnd"/>
      <w:r w:rsidRPr="007F11EB">
        <w:rPr>
          <w:rFonts w:ascii="Arial" w:hAnsi="Arial" w:cs="Arial"/>
          <w:color w:val="auto"/>
          <w:sz w:val="22"/>
          <w:szCs w:val="22"/>
        </w:rPr>
        <w:t>.</w:t>
      </w:r>
      <w:proofErr w:type="gramEnd"/>
      <w:r w:rsidRPr="007F11EB">
        <w:rPr>
          <w:rFonts w:ascii="Arial" w:hAnsi="Arial" w:cs="Arial"/>
          <w:color w:val="auto"/>
          <w:sz w:val="22"/>
          <w:szCs w:val="22"/>
        </w:rPr>
        <w:t xml:space="preserve"> Frýdek. Napojení na řád se provede navrtávacím pásem HAWLE – systém bajonetových spojů „ZAK“, šoupátka se zákopovou soupravou a spojky ISO – a to konkrétně pas </w:t>
      </w:r>
      <w:proofErr w:type="gramStart"/>
      <w:r w:rsidRPr="007F11EB">
        <w:rPr>
          <w:rFonts w:ascii="Arial" w:hAnsi="Arial" w:cs="Arial"/>
          <w:color w:val="auto"/>
          <w:sz w:val="22"/>
          <w:szCs w:val="22"/>
        </w:rPr>
        <w:t>nav.5320</w:t>
      </w:r>
      <w:proofErr w:type="gramEnd"/>
      <w:r w:rsidRPr="007F11EB">
        <w:rPr>
          <w:rFonts w:ascii="Arial" w:hAnsi="Arial" w:cs="Arial"/>
          <w:color w:val="auto"/>
          <w:sz w:val="22"/>
          <w:szCs w:val="22"/>
        </w:rPr>
        <w:t xml:space="preserve"> DN  90 ZAK34 PVC,PE, šoupě ISO 2810 ZAK34 D32 a ISO spojka 6310 litina </w:t>
      </w:r>
      <w:proofErr w:type="spellStart"/>
      <w:r w:rsidRPr="007F11EB">
        <w:rPr>
          <w:rFonts w:ascii="Arial" w:hAnsi="Arial" w:cs="Arial"/>
          <w:color w:val="auto"/>
          <w:sz w:val="22"/>
          <w:szCs w:val="22"/>
        </w:rPr>
        <w:t>red</w:t>
      </w:r>
      <w:proofErr w:type="spellEnd"/>
      <w:r w:rsidRPr="007F11EB">
        <w:rPr>
          <w:rFonts w:ascii="Arial" w:hAnsi="Arial" w:cs="Arial"/>
          <w:color w:val="auto"/>
          <w:sz w:val="22"/>
          <w:szCs w:val="22"/>
        </w:rPr>
        <w:t xml:space="preserve">. DN 40x32. Vodoměrná šachtice o rozměrech 1200x900 mm, výšky 1500 mm je umístěna na pozemku </w:t>
      </w:r>
      <w:proofErr w:type="spellStart"/>
      <w:r w:rsidRPr="007F11EB">
        <w:rPr>
          <w:rFonts w:ascii="Arial" w:hAnsi="Arial" w:cs="Arial"/>
          <w:color w:val="auto"/>
          <w:sz w:val="22"/>
          <w:szCs w:val="22"/>
        </w:rPr>
        <w:t>parc</w:t>
      </w:r>
      <w:proofErr w:type="spellEnd"/>
      <w:r w:rsidRPr="007F11EB">
        <w:rPr>
          <w:rFonts w:ascii="Arial" w:hAnsi="Arial" w:cs="Arial"/>
          <w:color w:val="auto"/>
          <w:sz w:val="22"/>
          <w:szCs w:val="22"/>
        </w:rPr>
        <w:t xml:space="preserve">. č. 2814/1 </w:t>
      </w:r>
      <w:proofErr w:type="gramStart"/>
      <w:r w:rsidRPr="007F11EB">
        <w:rPr>
          <w:rFonts w:ascii="Arial" w:hAnsi="Arial" w:cs="Arial"/>
          <w:color w:val="auto"/>
          <w:sz w:val="22"/>
          <w:szCs w:val="22"/>
        </w:rPr>
        <w:t>k.</w:t>
      </w:r>
      <w:proofErr w:type="spellStart"/>
      <w:r w:rsidRPr="007F11EB">
        <w:rPr>
          <w:rFonts w:ascii="Arial" w:hAnsi="Arial" w:cs="Arial"/>
          <w:color w:val="auto"/>
          <w:sz w:val="22"/>
          <w:szCs w:val="22"/>
        </w:rPr>
        <w:t>ú</w:t>
      </w:r>
      <w:proofErr w:type="spellEnd"/>
      <w:r w:rsidRPr="007F11EB">
        <w:rPr>
          <w:rFonts w:ascii="Arial" w:hAnsi="Arial" w:cs="Arial"/>
          <w:color w:val="auto"/>
          <w:sz w:val="22"/>
          <w:szCs w:val="22"/>
        </w:rPr>
        <w:t>.</w:t>
      </w:r>
      <w:proofErr w:type="gramEnd"/>
      <w:r w:rsidRPr="007F11EB">
        <w:rPr>
          <w:rFonts w:ascii="Arial" w:hAnsi="Arial" w:cs="Arial"/>
          <w:color w:val="auto"/>
          <w:sz w:val="22"/>
          <w:szCs w:val="22"/>
        </w:rPr>
        <w:t xml:space="preserve"> Frýdek ve vzdálenosti 8,45 m od místa napojení.  Umístění vodovodní šachty bylo zvoleno tak, aby vodoměrná šachta nebyla umístěna ve zpevněné ploše, ale v zeleném pásu (trávníku). Zvolený typ šachty musí umožňovat montáž jednoho vodoměru </w:t>
      </w:r>
      <w:proofErr w:type="spellStart"/>
      <w:r w:rsidRPr="007F11EB">
        <w:rPr>
          <w:rFonts w:ascii="Arial" w:hAnsi="Arial" w:cs="Arial"/>
          <w:color w:val="auto"/>
          <w:sz w:val="22"/>
          <w:szCs w:val="22"/>
        </w:rPr>
        <w:t>Qn</w:t>
      </w:r>
      <w:proofErr w:type="spellEnd"/>
      <w:r w:rsidRPr="007F11EB">
        <w:rPr>
          <w:rFonts w:ascii="Arial" w:hAnsi="Arial" w:cs="Arial"/>
          <w:color w:val="auto"/>
          <w:sz w:val="22"/>
          <w:szCs w:val="22"/>
        </w:rPr>
        <w:t xml:space="preserve"> = 6m3/hod se stavební délkou 260 mm.  Vodovodní přípojka bude provedena z trub PE 100 RC </w:t>
      </w:r>
      <w:r w:rsidRPr="007F11EB">
        <w:rPr>
          <w:rFonts w:ascii="Arial" w:hAnsi="Arial" w:cs="Arial"/>
          <w:color w:val="auto"/>
          <w:sz w:val="22"/>
          <w:szCs w:val="22"/>
        </w:rPr>
        <w:sym w:font="Symbol" w:char="F0C6"/>
      </w:r>
      <w:r w:rsidRPr="007F11EB">
        <w:rPr>
          <w:rFonts w:ascii="Arial" w:hAnsi="Arial" w:cs="Arial"/>
          <w:color w:val="auto"/>
          <w:sz w:val="22"/>
          <w:szCs w:val="22"/>
        </w:rPr>
        <w:t xml:space="preserve"> 50x4,6 PN16 SDR11 materiál PE100 s vnějším ochranným pláštěm. Délka vodovodní přípojky po vodoměrnou šachtu je 8,45 m, zbývající část domovního vodovodu po obvodovou stěnu domu je 23,79 m. Vodovodní potrubí bude uloženo do lože o mocnosti 100 mm. Krytí vodovodní přípojky bude min. 1,2 m.  Obsyp potrubí bude proveden v tloušťce min. 300 mm nad vrchol potrubí. Obsyp i podsyp bude proveden prohozeným výkopkem, který bude zbaven zrn většího průměru než 63 mm a bude zbaven ostrohranných zrn. Na obsyp bude uložena výstražná fólie modré barvy. Trasa vody bude stabilizována signalizačním vodičem CY 1,5 mm2. Vodič bude propojen u navrtávacího pasu pomocí lisovací spojky PL6 s izolovaným vodičem CY 1,5 mm2, který bude volně vyveden pod poklop zemní soupravy.</w:t>
      </w:r>
    </w:p>
    <w:p w:rsidR="003A60C6" w:rsidRPr="007F11EB" w:rsidRDefault="003A60C6" w:rsidP="003B4A83">
      <w:pPr>
        <w:pStyle w:val="Default"/>
        <w:keepNext/>
        <w:keepLines/>
        <w:tabs>
          <w:tab w:val="right" w:pos="8505"/>
        </w:tabs>
        <w:jc w:val="both"/>
        <w:rPr>
          <w:rFonts w:ascii="Arial" w:hAnsi="Arial" w:cs="Arial"/>
          <w:color w:val="auto"/>
          <w:sz w:val="22"/>
          <w:szCs w:val="22"/>
          <w:u w:val="single"/>
        </w:rPr>
      </w:pPr>
    </w:p>
    <w:p w:rsidR="003A60C6" w:rsidRPr="007F11EB" w:rsidRDefault="003A60C6" w:rsidP="003B4A83">
      <w:pPr>
        <w:pStyle w:val="Default"/>
        <w:keepNext/>
        <w:keepLines/>
        <w:tabs>
          <w:tab w:val="right" w:pos="8505"/>
        </w:tabs>
        <w:jc w:val="both"/>
        <w:rPr>
          <w:rFonts w:ascii="Arial" w:hAnsi="Arial" w:cs="Arial"/>
          <w:color w:val="auto"/>
          <w:sz w:val="22"/>
          <w:szCs w:val="22"/>
          <w:u w:val="single"/>
        </w:rPr>
      </w:pPr>
      <w:r w:rsidRPr="007F11EB">
        <w:rPr>
          <w:rFonts w:ascii="Arial" w:hAnsi="Arial" w:cs="Arial"/>
          <w:color w:val="auto"/>
          <w:sz w:val="22"/>
          <w:szCs w:val="22"/>
          <w:u w:val="single"/>
        </w:rPr>
        <w:t>Výpočet spotřeby vody:</w:t>
      </w:r>
    </w:p>
    <w:p w:rsidR="003A60C6" w:rsidRPr="007F11EB" w:rsidRDefault="003A60C6" w:rsidP="003B4A83">
      <w:pPr>
        <w:pStyle w:val="Default"/>
        <w:keepNext/>
        <w:keepLines/>
        <w:jc w:val="both"/>
        <w:rPr>
          <w:rFonts w:ascii="Arial" w:hAnsi="Arial" w:cs="Arial"/>
          <w:color w:val="auto"/>
          <w:sz w:val="22"/>
          <w:szCs w:val="22"/>
        </w:rPr>
      </w:pPr>
      <w:r w:rsidRPr="007F11EB">
        <w:rPr>
          <w:rFonts w:ascii="Arial" w:hAnsi="Arial" w:cs="Arial"/>
          <w:color w:val="auto"/>
          <w:sz w:val="22"/>
          <w:szCs w:val="22"/>
        </w:rPr>
        <w:t>V objektu se předpokládá:</w:t>
      </w:r>
    </w:p>
    <w:p w:rsidR="003A60C6" w:rsidRPr="007F11EB" w:rsidRDefault="003A60C6" w:rsidP="003B4A83">
      <w:pPr>
        <w:pStyle w:val="Default"/>
        <w:keepNext/>
        <w:keepLines/>
        <w:widowControl w:val="0"/>
        <w:numPr>
          <w:ilvl w:val="0"/>
          <w:numId w:val="38"/>
        </w:numPr>
        <w:tabs>
          <w:tab w:val="left" w:pos="709"/>
          <w:tab w:val="right" w:leader="dot" w:pos="9214"/>
        </w:tabs>
        <w:ind w:left="709"/>
        <w:jc w:val="both"/>
        <w:rPr>
          <w:rFonts w:ascii="Arial" w:hAnsi="Arial" w:cs="Arial"/>
          <w:color w:val="auto"/>
          <w:sz w:val="22"/>
          <w:szCs w:val="22"/>
        </w:rPr>
      </w:pPr>
      <w:r w:rsidRPr="007F11EB">
        <w:rPr>
          <w:rFonts w:ascii="Arial" w:hAnsi="Arial" w:cs="Arial"/>
          <w:color w:val="auto"/>
          <w:sz w:val="22"/>
          <w:szCs w:val="22"/>
        </w:rPr>
        <w:t xml:space="preserve">jednosměnný provoz </w:t>
      </w:r>
      <w:r w:rsidRPr="007F11EB">
        <w:rPr>
          <w:rFonts w:ascii="Arial" w:hAnsi="Arial" w:cs="Arial"/>
          <w:color w:val="auto"/>
          <w:sz w:val="22"/>
          <w:szCs w:val="22"/>
        </w:rPr>
        <w:tab/>
        <w:t xml:space="preserve">25 osob </w:t>
      </w:r>
    </w:p>
    <w:p w:rsidR="003A60C6" w:rsidRPr="007F11EB" w:rsidRDefault="003A60C6" w:rsidP="003B4A83">
      <w:pPr>
        <w:pStyle w:val="Default"/>
        <w:keepNext/>
        <w:keepLines/>
        <w:widowControl w:val="0"/>
        <w:numPr>
          <w:ilvl w:val="0"/>
          <w:numId w:val="38"/>
        </w:numPr>
        <w:tabs>
          <w:tab w:val="left" w:pos="709"/>
          <w:tab w:val="right" w:leader="dot" w:pos="9214"/>
          <w:tab w:val="right" w:leader="dot" w:pos="9356"/>
        </w:tabs>
        <w:ind w:left="709"/>
        <w:jc w:val="both"/>
        <w:rPr>
          <w:rFonts w:ascii="Arial" w:hAnsi="Arial" w:cs="Arial"/>
          <w:color w:val="auto"/>
          <w:sz w:val="22"/>
          <w:szCs w:val="22"/>
        </w:rPr>
      </w:pPr>
      <w:r w:rsidRPr="007F11EB">
        <w:rPr>
          <w:rFonts w:ascii="Arial" w:hAnsi="Arial" w:cs="Arial"/>
          <w:color w:val="auto"/>
          <w:sz w:val="22"/>
          <w:szCs w:val="22"/>
        </w:rPr>
        <w:t xml:space="preserve">čtyř směnný provoz  </w:t>
      </w:r>
      <w:r w:rsidRPr="007F11EB">
        <w:rPr>
          <w:rFonts w:ascii="Arial" w:hAnsi="Arial" w:cs="Arial"/>
          <w:color w:val="auto"/>
          <w:sz w:val="22"/>
          <w:szCs w:val="22"/>
        </w:rPr>
        <w:tab/>
        <w:t>21 osob</w:t>
      </w:r>
    </w:p>
    <w:p w:rsidR="003A60C6" w:rsidRPr="007F11EB" w:rsidRDefault="003A60C6" w:rsidP="003B4A83">
      <w:pPr>
        <w:pStyle w:val="Default"/>
        <w:keepNext/>
        <w:keepLines/>
        <w:widowControl w:val="0"/>
        <w:numPr>
          <w:ilvl w:val="0"/>
          <w:numId w:val="38"/>
        </w:numPr>
        <w:tabs>
          <w:tab w:val="left" w:pos="709"/>
          <w:tab w:val="right" w:leader="dot" w:pos="9214"/>
        </w:tabs>
        <w:ind w:left="709"/>
        <w:jc w:val="both"/>
        <w:rPr>
          <w:rFonts w:ascii="Arial" w:hAnsi="Arial" w:cs="Arial"/>
          <w:color w:val="auto"/>
          <w:sz w:val="22"/>
          <w:szCs w:val="22"/>
        </w:rPr>
      </w:pPr>
      <w:r w:rsidRPr="007F11EB">
        <w:rPr>
          <w:rFonts w:ascii="Arial" w:hAnsi="Arial" w:cs="Arial"/>
          <w:color w:val="auto"/>
          <w:sz w:val="22"/>
          <w:szCs w:val="22"/>
        </w:rPr>
        <w:t>celkový počet osob ve všech směnách</w:t>
      </w:r>
      <w:r w:rsidRPr="007F11EB">
        <w:rPr>
          <w:rFonts w:ascii="Arial" w:hAnsi="Arial" w:cs="Arial"/>
          <w:color w:val="auto"/>
          <w:sz w:val="22"/>
          <w:szCs w:val="22"/>
        </w:rPr>
        <w:tab/>
        <w:t>109 osob</w:t>
      </w:r>
    </w:p>
    <w:p w:rsidR="003A60C6" w:rsidRPr="007F11EB" w:rsidRDefault="003A60C6" w:rsidP="003B4A83">
      <w:pPr>
        <w:pStyle w:val="Default"/>
        <w:keepNext/>
        <w:keepLines/>
        <w:jc w:val="both"/>
        <w:rPr>
          <w:rFonts w:ascii="Arial" w:hAnsi="Arial" w:cs="Arial"/>
          <w:color w:val="auto"/>
          <w:sz w:val="22"/>
          <w:szCs w:val="22"/>
        </w:rPr>
      </w:pPr>
    </w:p>
    <w:p w:rsidR="003A60C6" w:rsidRPr="007F11EB" w:rsidRDefault="003A60C6" w:rsidP="003B4A83">
      <w:pPr>
        <w:pStyle w:val="Default"/>
        <w:keepNext/>
        <w:keepLines/>
        <w:jc w:val="both"/>
        <w:rPr>
          <w:rFonts w:ascii="Arial" w:hAnsi="Arial" w:cs="Arial"/>
          <w:color w:val="auto"/>
          <w:sz w:val="22"/>
          <w:szCs w:val="22"/>
        </w:rPr>
      </w:pPr>
      <w:r w:rsidRPr="007F11EB">
        <w:rPr>
          <w:rFonts w:ascii="Arial" w:hAnsi="Arial" w:cs="Arial"/>
          <w:color w:val="auto"/>
          <w:sz w:val="22"/>
          <w:szCs w:val="22"/>
        </w:rPr>
        <w:t xml:space="preserve">Dle přílohy </w:t>
      </w:r>
      <w:proofErr w:type="gramStart"/>
      <w:r w:rsidRPr="007F11EB">
        <w:rPr>
          <w:rFonts w:ascii="Arial" w:hAnsi="Arial" w:cs="Arial"/>
          <w:color w:val="auto"/>
          <w:sz w:val="22"/>
          <w:szCs w:val="22"/>
        </w:rPr>
        <w:t>č.12</w:t>
      </w:r>
      <w:proofErr w:type="gramEnd"/>
      <w:r w:rsidRPr="007F11EB">
        <w:rPr>
          <w:rFonts w:ascii="Arial" w:hAnsi="Arial" w:cs="Arial"/>
          <w:color w:val="auto"/>
          <w:sz w:val="22"/>
          <w:szCs w:val="22"/>
        </w:rPr>
        <w:t xml:space="preserve"> vyhlášky č. 12/2011 Sb., : </w:t>
      </w:r>
    </w:p>
    <w:p w:rsidR="003A60C6" w:rsidRPr="007F11EB" w:rsidRDefault="003A60C6" w:rsidP="003B4A83">
      <w:pPr>
        <w:pStyle w:val="Default"/>
        <w:keepNext/>
        <w:keepLines/>
        <w:jc w:val="both"/>
        <w:rPr>
          <w:rFonts w:ascii="Arial" w:hAnsi="Arial" w:cs="Arial"/>
          <w:color w:val="auto"/>
          <w:sz w:val="22"/>
          <w:szCs w:val="22"/>
        </w:rPr>
      </w:pPr>
      <w:r w:rsidRPr="007F11EB">
        <w:rPr>
          <w:rFonts w:ascii="Arial" w:hAnsi="Arial" w:cs="Arial"/>
          <w:color w:val="auto"/>
          <w:sz w:val="22"/>
          <w:szCs w:val="22"/>
        </w:rPr>
        <w:t>Kancelářské budovy (bez stravování)</w:t>
      </w:r>
    </w:p>
    <w:p w:rsidR="003A60C6" w:rsidRPr="007F11EB" w:rsidRDefault="003A60C6" w:rsidP="003B4A83">
      <w:pPr>
        <w:pStyle w:val="Default"/>
        <w:keepNext/>
        <w:keepLines/>
        <w:tabs>
          <w:tab w:val="right" w:leader="dot" w:pos="9214"/>
        </w:tabs>
        <w:jc w:val="both"/>
        <w:rPr>
          <w:rFonts w:ascii="Arial" w:hAnsi="Arial" w:cs="Arial"/>
          <w:color w:val="auto"/>
          <w:sz w:val="22"/>
          <w:szCs w:val="22"/>
        </w:rPr>
      </w:pPr>
      <w:r w:rsidRPr="007F11EB">
        <w:rPr>
          <w:rFonts w:ascii="Arial" w:hAnsi="Arial" w:cs="Arial"/>
          <w:color w:val="auto"/>
          <w:sz w:val="22"/>
          <w:szCs w:val="22"/>
        </w:rPr>
        <w:t>(6. WC, umyvadla a tekoucí teplá voda s možností sprchování)</w:t>
      </w:r>
      <w:r w:rsidRPr="007F11EB">
        <w:rPr>
          <w:rFonts w:ascii="Arial" w:hAnsi="Arial" w:cs="Arial"/>
          <w:color w:val="auto"/>
          <w:sz w:val="22"/>
          <w:szCs w:val="22"/>
        </w:rPr>
        <w:tab/>
        <w:t>18 m3/rok</w:t>
      </w:r>
    </w:p>
    <w:p w:rsidR="003A60C6" w:rsidRPr="007F11EB" w:rsidRDefault="003A60C6" w:rsidP="003B4A83">
      <w:pPr>
        <w:pStyle w:val="Default"/>
        <w:keepNext/>
        <w:keepLines/>
        <w:tabs>
          <w:tab w:val="right" w:leader="dot" w:pos="9214"/>
        </w:tabs>
        <w:jc w:val="both"/>
        <w:rPr>
          <w:rFonts w:ascii="Arial" w:hAnsi="Arial" w:cs="Arial"/>
          <w:color w:val="auto"/>
          <w:sz w:val="22"/>
          <w:szCs w:val="22"/>
        </w:rPr>
      </w:pPr>
    </w:p>
    <w:p w:rsidR="003A60C6" w:rsidRPr="007F11EB" w:rsidRDefault="003A60C6" w:rsidP="003B4A83">
      <w:pPr>
        <w:pStyle w:val="Default"/>
        <w:keepNext/>
        <w:keepLines/>
        <w:tabs>
          <w:tab w:val="right" w:leader="dot" w:pos="9214"/>
        </w:tabs>
        <w:jc w:val="both"/>
        <w:rPr>
          <w:rFonts w:ascii="Arial" w:hAnsi="Arial" w:cs="Arial"/>
          <w:color w:val="auto"/>
          <w:sz w:val="22"/>
          <w:szCs w:val="22"/>
        </w:rPr>
      </w:pPr>
      <w:r w:rsidRPr="007F11EB">
        <w:rPr>
          <w:rFonts w:ascii="Arial" w:hAnsi="Arial" w:cs="Arial"/>
          <w:color w:val="auto"/>
          <w:sz w:val="22"/>
          <w:szCs w:val="22"/>
        </w:rPr>
        <w:t xml:space="preserve">109 osob po 72 l/os.den  </w:t>
      </w:r>
      <w:r w:rsidRPr="007F11EB">
        <w:rPr>
          <w:rFonts w:ascii="Arial" w:hAnsi="Arial" w:cs="Arial"/>
          <w:color w:val="auto"/>
          <w:sz w:val="22"/>
          <w:szCs w:val="22"/>
        </w:rPr>
        <w:tab/>
        <w:t>109 x 72 l/den</w:t>
      </w:r>
    </w:p>
    <w:p w:rsidR="003A60C6" w:rsidRPr="007F11EB" w:rsidRDefault="003A60C6" w:rsidP="003B4A83">
      <w:pPr>
        <w:pStyle w:val="Default"/>
        <w:keepNext/>
        <w:keepLines/>
        <w:tabs>
          <w:tab w:val="right" w:leader="dot" w:pos="9214"/>
        </w:tabs>
        <w:jc w:val="both"/>
        <w:rPr>
          <w:rFonts w:ascii="Arial" w:hAnsi="Arial" w:cs="Arial"/>
          <w:b/>
          <w:color w:val="auto"/>
          <w:sz w:val="22"/>
          <w:szCs w:val="22"/>
        </w:rPr>
      </w:pPr>
      <w:r w:rsidRPr="007F11EB">
        <w:rPr>
          <w:rFonts w:ascii="Arial" w:hAnsi="Arial" w:cs="Arial"/>
          <w:color w:val="auto"/>
          <w:sz w:val="22"/>
          <w:szCs w:val="22"/>
        </w:rPr>
        <w:t>Průměrná potřeba vody celkem</w:t>
      </w:r>
      <w:r w:rsidRPr="007F11EB">
        <w:rPr>
          <w:rFonts w:ascii="Arial" w:hAnsi="Arial" w:cs="Arial"/>
          <w:color w:val="auto"/>
          <w:sz w:val="22"/>
          <w:szCs w:val="22"/>
        </w:rPr>
        <w:tab/>
      </w:r>
      <w:proofErr w:type="spellStart"/>
      <w:r w:rsidRPr="007F11EB">
        <w:rPr>
          <w:rFonts w:ascii="Arial" w:hAnsi="Arial" w:cs="Arial"/>
          <w:color w:val="auto"/>
          <w:sz w:val="22"/>
          <w:szCs w:val="22"/>
        </w:rPr>
        <w:t>Qp</w:t>
      </w:r>
      <w:proofErr w:type="spellEnd"/>
      <w:r w:rsidRPr="007F11EB">
        <w:rPr>
          <w:rFonts w:ascii="Arial" w:hAnsi="Arial" w:cs="Arial"/>
          <w:color w:val="auto"/>
          <w:sz w:val="22"/>
          <w:szCs w:val="22"/>
        </w:rPr>
        <w:t xml:space="preserve"> = </w:t>
      </w:r>
      <w:r w:rsidRPr="007F11EB">
        <w:rPr>
          <w:rFonts w:ascii="Arial" w:hAnsi="Arial" w:cs="Arial"/>
          <w:b/>
          <w:color w:val="auto"/>
          <w:sz w:val="22"/>
          <w:szCs w:val="22"/>
        </w:rPr>
        <w:t>7 848 l/den</w:t>
      </w:r>
    </w:p>
    <w:p w:rsidR="003A60C6" w:rsidRPr="007F11EB" w:rsidRDefault="003A60C6" w:rsidP="003B4A83">
      <w:pPr>
        <w:pStyle w:val="Default"/>
        <w:keepNext/>
        <w:keepLines/>
        <w:tabs>
          <w:tab w:val="right" w:leader="dot" w:pos="9214"/>
        </w:tabs>
        <w:jc w:val="both"/>
        <w:rPr>
          <w:rFonts w:ascii="Arial" w:hAnsi="Arial" w:cs="Arial"/>
          <w:b/>
          <w:color w:val="auto"/>
          <w:sz w:val="22"/>
          <w:szCs w:val="22"/>
        </w:rPr>
      </w:pPr>
      <w:r w:rsidRPr="007F11EB">
        <w:rPr>
          <w:rFonts w:ascii="Arial" w:hAnsi="Arial" w:cs="Arial"/>
          <w:color w:val="auto"/>
          <w:sz w:val="22"/>
          <w:szCs w:val="22"/>
        </w:rPr>
        <w:t>Maximální denní potřeba</w:t>
      </w:r>
      <w:r w:rsidRPr="007F11EB">
        <w:rPr>
          <w:rFonts w:ascii="Arial" w:hAnsi="Arial" w:cs="Arial"/>
          <w:color w:val="auto"/>
          <w:sz w:val="22"/>
          <w:szCs w:val="22"/>
        </w:rPr>
        <w:tab/>
      </w:r>
      <w:proofErr w:type="spellStart"/>
      <w:r w:rsidRPr="007F11EB">
        <w:rPr>
          <w:rFonts w:ascii="Arial" w:hAnsi="Arial" w:cs="Arial"/>
          <w:color w:val="auto"/>
          <w:sz w:val="22"/>
          <w:szCs w:val="22"/>
        </w:rPr>
        <w:t>Qmax</w:t>
      </w:r>
      <w:proofErr w:type="spellEnd"/>
      <w:r w:rsidRPr="007F11EB">
        <w:rPr>
          <w:rFonts w:ascii="Arial" w:hAnsi="Arial" w:cs="Arial"/>
          <w:color w:val="auto"/>
          <w:sz w:val="22"/>
          <w:szCs w:val="22"/>
        </w:rPr>
        <w:t xml:space="preserve"> = 7,85x1,5 = </w:t>
      </w:r>
      <w:r w:rsidRPr="007F11EB">
        <w:rPr>
          <w:rFonts w:ascii="Arial" w:hAnsi="Arial" w:cs="Arial"/>
          <w:b/>
          <w:color w:val="auto"/>
          <w:sz w:val="22"/>
          <w:szCs w:val="22"/>
        </w:rPr>
        <w:t>11,78 m3/den</w:t>
      </w:r>
    </w:p>
    <w:p w:rsidR="003A60C6" w:rsidRPr="007F11EB" w:rsidRDefault="003A60C6" w:rsidP="003B4A83">
      <w:pPr>
        <w:pStyle w:val="Default"/>
        <w:keepNext/>
        <w:keepLines/>
        <w:tabs>
          <w:tab w:val="right" w:leader="dot" w:pos="9214"/>
        </w:tabs>
        <w:jc w:val="both"/>
        <w:rPr>
          <w:rFonts w:ascii="Arial" w:hAnsi="Arial" w:cs="Arial"/>
          <w:b/>
          <w:color w:val="auto"/>
          <w:sz w:val="22"/>
          <w:szCs w:val="22"/>
        </w:rPr>
      </w:pPr>
      <w:r w:rsidRPr="007F11EB">
        <w:rPr>
          <w:rFonts w:ascii="Arial" w:hAnsi="Arial" w:cs="Arial"/>
          <w:color w:val="auto"/>
          <w:sz w:val="22"/>
          <w:szCs w:val="22"/>
        </w:rPr>
        <w:t>Maximální hodinová potřeba vody</w:t>
      </w:r>
      <w:r w:rsidRPr="007F11EB">
        <w:rPr>
          <w:rFonts w:ascii="Arial" w:hAnsi="Arial" w:cs="Arial"/>
          <w:color w:val="auto"/>
          <w:sz w:val="22"/>
          <w:szCs w:val="22"/>
        </w:rPr>
        <w:tab/>
      </w:r>
      <w:proofErr w:type="spellStart"/>
      <w:r w:rsidRPr="007F11EB">
        <w:rPr>
          <w:rFonts w:ascii="Arial" w:hAnsi="Arial" w:cs="Arial"/>
          <w:color w:val="auto"/>
          <w:sz w:val="22"/>
          <w:szCs w:val="22"/>
        </w:rPr>
        <w:t>Qh</w:t>
      </w:r>
      <w:proofErr w:type="spellEnd"/>
      <w:r w:rsidRPr="007F11EB">
        <w:rPr>
          <w:rFonts w:ascii="Arial" w:hAnsi="Arial" w:cs="Arial"/>
          <w:color w:val="auto"/>
          <w:sz w:val="22"/>
          <w:szCs w:val="22"/>
        </w:rPr>
        <w:t xml:space="preserve"> = 11,78x1,8/24 = </w:t>
      </w:r>
      <w:r w:rsidRPr="007F11EB">
        <w:rPr>
          <w:rFonts w:ascii="Arial" w:hAnsi="Arial" w:cs="Arial"/>
          <w:b/>
          <w:color w:val="auto"/>
          <w:sz w:val="22"/>
          <w:szCs w:val="22"/>
        </w:rPr>
        <w:t>0,8835 m3/h</w:t>
      </w:r>
    </w:p>
    <w:p w:rsidR="003A60C6" w:rsidRPr="007F11EB" w:rsidRDefault="003A60C6" w:rsidP="003B4A83">
      <w:pPr>
        <w:pStyle w:val="Default"/>
        <w:keepNext/>
        <w:keepLines/>
        <w:tabs>
          <w:tab w:val="right" w:leader="dot" w:pos="9214"/>
        </w:tabs>
        <w:jc w:val="both"/>
        <w:rPr>
          <w:rFonts w:ascii="Arial" w:hAnsi="Arial" w:cs="Arial"/>
          <w:b/>
          <w:color w:val="auto"/>
          <w:sz w:val="22"/>
          <w:szCs w:val="22"/>
        </w:rPr>
      </w:pPr>
      <w:r w:rsidRPr="007F11EB">
        <w:rPr>
          <w:rFonts w:ascii="Arial" w:hAnsi="Arial" w:cs="Arial"/>
          <w:color w:val="auto"/>
          <w:sz w:val="22"/>
          <w:szCs w:val="22"/>
        </w:rPr>
        <w:t>Výpočtový průtok dle ČSN 75 5455</w:t>
      </w:r>
      <w:r w:rsidRPr="007F11EB">
        <w:rPr>
          <w:rFonts w:ascii="Arial" w:hAnsi="Arial" w:cs="Arial"/>
          <w:color w:val="auto"/>
          <w:sz w:val="22"/>
          <w:szCs w:val="22"/>
        </w:rPr>
        <w:tab/>
        <w:t xml:space="preserve">QD = </w:t>
      </w:r>
      <w:r w:rsidRPr="007F11EB">
        <w:rPr>
          <w:rFonts w:ascii="Arial" w:hAnsi="Arial" w:cs="Arial"/>
          <w:b/>
          <w:color w:val="auto"/>
          <w:sz w:val="22"/>
          <w:szCs w:val="22"/>
        </w:rPr>
        <w:t>1,62 l/s</w:t>
      </w:r>
    </w:p>
    <w:p w:rsidR="003A60C6" w:rsidRPr="007F11EB" w:rsidRDefault="003A60C6" w:rsidP="003B4A83">
      <w:pPr>
        <w:pStyle w:val="Default"/>
        <w:keepNext/>
        <w:keepLines/>
        <w:tabs>
          <w:tab w:val="right" w:leader="dot" w:pos="9214"/>
        </w:tabs>
        <w:jc w:val="both"/>
        <w:rPr>
          <w:rFonts w:ascii="Arial" w:hAnsi="Arial" w:cs="Arial"/>
          <w:color w:val="auto"/>
          <w:sz w:val="22"/>
          <w:szCs w:val="22"/>
        </w:rPr>
      </w:pPr>
      <w:r w:rsidRPr="007F11EB">
        <w:rPr>
          <w:rFonts w:ascii="Arial" w:hAnsi="Arial" w:cs="Arial"/>
          <w:color w:val="auto"/>
          <w:sz w:val="22"/>
          <w:szCs w:val="22"/>
        </w:rPr>
        <w:t>Potřeba požární vody</w:t>
      </w:r>
      <w:r w:rsidRPr="007F11EB">
        <w:rPr>
          <w:rFonts w:ascii="Arial" w:hAnsi="Arial" w:cs="Arial"/>
          <w:color w:val="auto"/>
          <w:sz w:val="22"/>
          <w:szCs w:val="22"/>
        </w:rPr>
        <w:tab/>
      </w:r>
      <w:proofErr w:type="spellStart"/>
      <w:r w:rsidRPr="007F11EB">
        <w:rPr>
          <w:rFonts w:ascii="Arial" w:hAnsi="Arial" w:cs="Arial"/>
          <w:color w:val="auto"/>
          <w:sz w:val="22"/>
          <w:szCs w:val="22"/>
        </w:rPr>
        <w:t>Qpoz</w:t>
      </w:r>
      <w:proofErr w:type="spellEnd"/>
      <w:r w:rsidRPr="007F11EB">
        <w:rPr>
          <w:rFonts w:ascii="Arial" w:hAnsi="Arial" w:cs="Arial"/>
          <w:color w:val="auto"/>
          <w:sz w:val="22"/>
          <w:szCs w:val="22"/>
        </w:rPr>
        <w:t xml:space="preserve"> = </w:t>
      </w:r>
      <w:r w:rsidRPr="007F11EB">
        <w:rPr>
          <w:rFonts w:ascii="Arial" w:hAnsi="Arial" w:cs="Arial"/>
          <w:b/>
          <w:color w:val="auto"/>
          <w:sz w:val="22"/>
          <w:szCs w:val="22"/>
        </w:rPr>
        <w:t>0,6 l/s</w:t>
      </w:r>
    </w:p>
    <w:p w:rsidR="003A60C6" w:rsidRPr="007F11EB" w:rsidRDefault="003A60C6" w:rsidP="003B4A83">
      <w:pPr>
        <w:pStyle w:val="Default"/>
        <w:keepNext/>
        <w:keepLines/>
        <w:tabs>
          <w:tab w:val="right" w:leader="dot" w:pos="9214"/>
        </w:tabs>
        <w:jc w:val="both"/>
        <w:rPr>
          <w:rFonts w:ascii="Arial" w:hAnsi="Arial" w:cs="Arial"/>
          <w:color w:val="auto"/>
          <w:sz w:val="22"/>
          <w:szCs w:val="22"/>
          <w:u w:val="single"/>
        </w:rPr>
      </w:pPr>
      <w:r w:rsidRPr="007F11EB">
        <w:rPr>
          <w:rFonts w:ascii="Arial" w:hAnsi="Arial" w:cs="Arial"/>
          <w:color w:val="auto"/>
          <w:sz w:val="22"/>
          <w:szCs w:val="22"/>
        </w:rPr>
        <w:t xml:space="preserve">Roční potřeba vody </w:t>
      </w:r>
      <w:r w:rsidRPr="007F11EB">
        <w:rPr>
          <w:rFonts w:ascii="Arial" w:hAnsi="Arial" w:cs="Arial"/>
          <w:color w:val="auto"/>
          <w:sz w:val="22"/>
          <w:szCs w:val="22"/>
        </w:rPr>
        <w:tab/>
      </w:r>
      <w:proofErr w:type="spellStart"/>
      <w:proofErr w:type="gramStart"/>
      <w:r w:rsidRPr="007F11EB">
        <w:rPr>
          <w:rFonts w:ascii="Arial" w:hAnsi="Arial" w:cs="Arial"/>
          <w:color w:val="auto"/>
          <w:sz w:val="22"/>
          <w:szCs w:val="22"/>
        </w:rPr>
        <w:t>Qrok</w:t>
      </w:r>
      <w:proofErr w:type="spellEnd"/>
      <w:r w:rsidRPr="007F11EB">
        <w:rPr>
          <w:rFonts w:ascii="Arial" w:hAnsi="Arial" w:cs="Arial"/>
          <w:color w:val="auto"/>
          <w:sz w:val="22"/>
          <w:szCs w:val="22"/>
        </w:rPr>
        <w:t xml:space="preserve"> =  </w:t>
      </w:r>
      <w:r w:rsidRPr="007F11EB">
        <w:rPr>
          <w:rFonts w:ascii="Arial" w:hAnsi="Arial" w:cs="Arial"/>
          <w:b/>
          <w:color w:val="auto"/>
          <w:sz w:val="22"/>
          <w:szCs w:val="22"/>
        </w:rPr>
        <w:t>1962</w:t>
      </w:r>
      <w:proofErr w:type="gramEnd"/>
      <w:r w:rsidRPr="007F11EB">
        <w:rPr>
          <w:rFonts w:ascii="Arial" w:hAnsi="Arial" w:cs="Arial"/>
          <w:b/>
          <w:color w:val="auto"/>
          <w:sz w:val="22"/>
          <w:szCs w:val="22"/>
        </w:rPr>
        <w:t xml:space="preserve"> m3/rok</w:t>
      </w:r>
      <w:r w:rsidRPr="007F11EB">
        <w:rPr>
          <w:rFonts w:ascii="Arial" w:hAnsi="Arial" w:cs="Arial"/>
          <w:color w:val="auto"/>
          <w:sz w:val="22"/>
          <w:szCs w:val="22"/>
        </w:rPr>
        <w:t xml:space="preserve">  </w:t>
      </w:r>
    </w:p>
    <w:p w:rsidR="004669C2" w:rsidRPr="007F11EB" w:rsidRDefault="004669C2" w:rsidP="003B4A83">
      <w:pPr>
        <w:pStyle w:val="Default"/>
        <w:keepNext/>
        <w:keepLines/>
        <w:jc w:val="both"/>
        <w:rPr>
          <w:rFonts w:ascii="Arial" w:hAnsi="Arial" w:cs="Arial"/>
          <w:color w:val="auto"/>
          <w:sz w:val="22"/>
          <w:szCs w:val="22"/>
          <w:u w:val="single"/>
        </w:rPr>
      </w:pPr>
    </w:p>
    <w:p w:rsidR="00A910F8" w:rsidRPr="007F11EB" w:rsidRDefault="00A910F8" w:rsidP="003B4A83">
      <w:pPr>
        <w:pStyle w:val="Default"/>
        <w:keepNext/>
        <w:keepLines/>
        <w:jc w:val="both"/>
        <w:rPr>
          <w:rFonts w:ascii="Arial" w:hAnsi="Arial" w:cs="Arial"/>
          <w:b/>
          <w:color w:val="auto"/>
          <w:sz w:val="22"/>
          <w:szCs w:val="22"/>
          <w:u w:val="single"/>
        </w:rPr>
      </w:pPr>
    </w:p>
    <w:p w:rsidR="00104258" w:rsidRPr="007F11EB" w:rsidRDefault="00104258" w:rsidP="003B4A83">
      <w:pPr>
        <w:pStyle w:val="Default"/>
        <w:keepNext/>
        <w:keepLines/>
        <w:jc w:val="both"/>
        <w:rPr>
          <w:rFonts w:ascii="Arial" w:hAnsi="Arial" w:cs="Arial"/>
          <w:b/>
          <w:color w:val="auto"/>
          <w:sz w:val="22"/>
          <w:szCs w:val="22"/>
          <w:u w:val="single"/>
        </w:rPr>
      </w:pPr>
    </w:p>
    <w:p w:rsidR="00104258" w:rsidRPr="007F11EB" w:rsidRDefault="00104258" w:rsidP="003B4A83">
      <w:pPr>
        <w:pStyle w:val="Default"/>
        <w:keepNext/>
        <w:keepLines/>
        <w:jc w:val="both"/>
        <w:rPr>
          <w:rFonts w:ascii="Arial" w:hAnsi="Arial" w:cs="Arial"/>
          <w:b/>
          <w:color w:val="auto"/>
          <w:sz w:val="22"/>
          <w:szCs w:val="22"/>
          <w:u w:val="single"/>
        </w:rPr>
      </w:pPr>
    </w:p>
    <w:p w:rsidR="00104258" w:rsidRPr="007F11EB" w:rsidRDefault="00104258" w:rsidP="003B4A83">
      <w:pPr>
        <w:pStyle w:val="Default"/>
        <w:keepNext/>
        <w:keepLines/>
        <w:jc w:val="both"/>
        <w:rPr>
          <w:rFonts w:ascii="Arial" w:hAnsi="Arial" w:cs="Arial"/>
          <w:b/>
          <w:color w:val="auto"/>
          <w:sz w:val="22"/>
          <w:szCs w:val="22"/>
          <w:u w:val="single"/>
        </w:rPr>
      </w:pPr>
    </w:p>
    <w:p w:rsidR="00104258" w:rsidRPr="007F11EB" w:rsidRDefault="00104258" w:rsidP="003B4A83">
      <w:pPr>
        <w:pStyle w:val="Default"/>
        <w:keepNext/>
        <w:keepLines/>
        <w:jc w:val="both"/>
        <w:rPr>
          <w:rFonts w:ascii="Arial" w:hAnsi="Arial" w:cs="Arial"/>
          <w:b/>
          <w:color w:val="auto"/>
          <w:sz w:val="22"/>
          <w:szCs w:val="22"/>
          <w:u w:val="single"/>
        </w:rPr>
      </w:pPr>
    </w:p>
    <w:p w:rsidR="00104258" w:rsidRPr="007F11EB" w:rsidRDefault="00104258" w:rsidP="003B4A83">
      <w:pPr>
        <w:pStyle w:val="Default"/>
        <w:keepNext/>
        <w:keepLines/>
        <w:jc w:val="both"/>
        <w:rPr>
          <w:rFonts w:ascii="Arial" w:hAnsi="Arial" w:cs="Arial"/>
          <w:b/>
          <w:color w:val="auto"/>
          <w:sz w:val="22"/>
          <w:szCs w:val="22"/>
          <w:u w:val="single"/>
        </w:rPr>
      </w:pPr>
    </w:p>
    <w:p w:rsidR="00104258" w:rsidRPr="007F11EB" w:rsidRDefault="00104258" w:rsidP="003B4A83">
      <w:pPr>
        <w:pStyle w:val="Default"/>
        <w:keepNext/>
        <w:keepLines/>
        <w:jc w:val="both"/>
        <w:rPr>
          <w:rFonts w:ascii="Arial" w:hAnsi="Arial" w:cs="Arial"/>
          <w:b/>
          <w:color w:val="auto"/>
          <w:sz w:val="22"/>
          <w:szCs w:val="22"/>
          <w:u w:val="single"/>
        </w:rPr>
      </w:pPr>
    </w:p>
    <w:p w:rsidR="004669C2" w:rsidRPr="007F11EB" w:rsidRDefault="004669C2" w:rsidP="003B4A83">
      <w:pPr>
        <w:pStyle w:val="Default"/>
        <w:keepNext/>
        <w:keepLines/>
        <w:jc w:val="both"/>
        <w:rPr>
          <w:rFonts w:ascii="Arial" w:hAnsi="Arial" w:cs="Arial"/>
          <w:color w:val="auto"/>
          <w:sz w:val="22"/>
          <w:szCs w:val="22"/>
          <w:u w:val="single"/>
        </w:rPr>
      </w:pPr>
      <w:r w:rsidRPr="007F11EB">
        <w:rPr>
          <w:rFonts w:ascii="Arial" w:hAnsi="Arial" w:cs="Arial"/>
          <w:b/>
          <w:color w:val="auto"/>
          <w:sz w:val="22"/>
          <w:szCs w:val="22"/>
          <w:u w:val="single"/>
        </w:rPr>
        <w:lastRenderedPageBreak/>
        <w:t>SO 05 – Přípojka splaškové kanalizace</w:t>
      </w:r>
    </w:p>
    <w:p w:rsidR="004669C2" w:rsidRPr="007F11EB" w:rsidRDefault="004669C2" w:rsidP="003B4A83">
      <w:pPr>
        <w:pStyle w:val="Default"/>
        <w:keepNext/>
        <w:keepLines/>
        <w:jc w:val="both"/>
        <w:rPr>
          <w:rFonts w:ascii="Arial" w:hAnsi="Arial" w:cs="Arial"/>
          <w:color w:val="auto"/>
          <w:sz w:val="22"/>
          <w:szCs w:val="22"/>
        </w:rPr>
      </w:pPr>
    </w:p>
    <w:p w:rsidR="003A60C6" w:rsidRPr="007F11EB" w:rsidRDefault="003A60C6" w:rsidP="003B4A83">
      <w:pPr>
        <w:pStyle w:val="Default"/>
        <w:keepNext/>
        <w:keepLines/>
        <w:jc w:val="both"/>
        <w:rPr>
          <w:rFonts w:ascii="Arial" w:hAnsi="Arial" w:cs="Arial"/>
          <w:color w:val="auto"/>
          <w:sz w:val="22"/>
          <w:szCs w:val="22"/>
        </w:rPr>
      </w:pPr>
      <w:r w:rsidRPr="007F11EB">
        <w:rPr>
          <w:rFonts w:ascii="Arial" w:hAnsi="Arial" w:cs="Arial"/>
          <w:color w:val="auto"/>
          <w:sz w:val="22"/>
          <w:szCs w:val="22"/>
        </w:rPr>
        <w:t xml:space="preserve">Přípojka splaškové kanalizace bude provedena z hrdlových trub KG v minimálním spádu 2%. Přípojka splaškové kanalizace bude zakončena revizní plastovou šachtou </w:t>
      </w:r>
      <w:r w:rsidRPr="007F11EB">
        <w:rPr>
          <w:rFonts w:ascii="Arial" w:hAnsi="Arial" w:cs="Arial"/>
          <w:color w:val="auto"/>
          <w:sz w:val="22"/>
          <w:szCs w:val="22"/>
        </w:rPr>
        <w:sym w:font="Symbol" w:char="F0C6"/>
      </w:r>
      <w:r w:rsidRPr="007F11EB">
        <w:rPr>
          <w:rFonts w:ascii="Arial" w:hAnsi="Arial" w:cs="Arial"/>
          <w:color w:val="auto"/>
          <w:sz w:val="22"/>
          <w:szCs w:val="22"/>
        </w:rPr>
        <w:t xml:space="preserve">425. Přípojka splaškové kanalizace bude napojena do stávajícího řadu splaškové kanalizace, který se nachází na pozemku </w:t>
      </w:r>
      <w:proofErr w:type="spellStart"/>
      <w:r w:rsidRPr="007F11EB">
        <w:rPr>
          <w:rFonts w:ascii="Arial" w:hAnsi="Arial" w:cs="Arial"/>
          <w:color w:val="auto"/>
          <w:sz w:val="22"/>
          <w:szCs w:val="22"/>
        </w:rPr>
        <w:t>parc</w:t>
      </w:r>
      <w:proofErr w:type="spellEnd"/>
      <w:r w:rsidRPr="007F11EB">
        <w:rPr>
          <w:rFonts w:ascii="Arial" w:hAnsi="Arial" w:cs="Arial"/>
          <w:color w:val="auto"/>
          <w:sz w:val="22"/>
          <w:szCs w:val="22"/>
        </w:rPr>
        <w:t xml:space="preserve">. č. 2871 </w:t>
      </w:r>
      <w:proofErr w:type="gramStart"/>
      <w:r w:rsidRPr="007F11EB">
        <w:rPr>
          <w:rFonts w:ascii="Arial" w:hAnsi="Arial" w:cs="Arial"/>
          <w:color w:val="auto"/>
          <w:sz w:val="22"/>
          <w:szCs w:val="22"/>
        </w:rPr>
        <w:t>k.</w:t>
      </w:r>
      <w:proofErr w:type="spellStart"/>
      <w:r w:rsidRPr="007F11EB">
        <w:rPr>
          <w:rFonts w:ascii="Arial" w:hAnsi="Arial" w:cs="Arial"/>
          <w:color w:val="auto"/>
          <w:sz w:val="22"/>
          <w:szCs w:val="22"/>
        </w:rPr>
        <w:t>ú</w:t>
      </w:r>
      <w:proofErr w:type="spellEnd"/>
      <w:r w:rsidRPr="007F11EB">
        <w:rPr>
          <w:rFonts w:ascii="Arial" w:hAnsi="Arial" w:cs="Arial"/>
          <w:color w:val="auto"/>
          <w:sz w:val="22"/>
          <w:szCs w:val="22"/>
        </w:rPr>
        <w:t>.</w:t>
      </w:r>
      <w:proofErr w:type="gramEnd"/>
      <w:r w:rsidRPr="007F11EB">
        <w:rPr>
          <w:rFonts w:ascii="Arial" w:hAnsi="Arial" w:cs="Arial"/>
          <w:color w:val="auto"/>
          <w:sz w:val="22"/>
          <w:szCs w:val="22"/>
        </w:rPr>
        <w:t xml:space="preserve"> Frýdek (ulice Těšínská). Celková délka přípojky splaškové kanalizace je cca 5 m. </w:t>
      </w:r>
    </w:p>
    <w:p w:rsidR="003A60C6" w:rsidRPr="007F11EB" w:rsidRDefault="003A60C6" w:rsidP="003B4A83">
      <w:pPr>
        <w:pStyle w:val="Default"/>
        <w:keepNext/>
        <w:keepLines/>
        <w:jc w:val="both"/>
        <w:rPr>
          <w:rFonts w:ascii="Arial" w:hAnsi="Arial" w:cs="Arial"/>
          <w:color w:val="auto"/>
          <w:sz w:val="22"/>
          <w:szCs w:val="22"/>
          <w:u w:val="single"/>
        </w:rPr>
      </w:pPr>
    </w:p>
    <w:p w:rsidR="003A60C6" w:rsidRPr="007F11EB" w:rsidRDefault="003A60C6" w:rsidP="003B4A83">
      <w:pPr>
        <w:pStyle w:val="Default"/>
        <w:keepNext/>
        <w:keepLines/>
        <w:tabs>
          <w:tab w:val="right" w:pos="8505"/>
        </w:tabs>
        <w:jc w:val="both"/>
        <w:rPr>
          <w:rFonts w:ascii="Arial" w:hAnsi="Arial" w:cs="Arial"/>
          <w:color w:val="auto"/>
          <w:sz w:val="22"/>
          <w:szCs w:val="22"/>
          <w:u w:val="single"/>
        </w:rPr>
      </w:pPr>
      <w:r w:rsidRPr="007F11EB">
        <w:rPr>
          <w:rFonts w:ascii="Arial" w:hAnsi="Arial" w:cs="Arial"/>
          <w:color w:val="auto"/>
          <w:sz w:val="22"/>
          <w:szCs w:val="22"/>
          <w:u w:val="single"/>
        </w:rPr>
        <w:t>Množství vypouštěných splaškových vod:</w:t>
      </w:r>
    </w:p>
    <w:p w:rsidR="003A60C6" w:rsidRPr="007F11EB" w:rsidRDefault="003A60C6" w:rsidP="003B4A83">
      <w:pPr>
        <w:pStyle w:val="Default"/>
        <w:keepNext/>
        <w:keepLines/>
        <w:tabs>
          <w:tab w:val="right" w:pos="6648"/>
        </w:tabs>
        <w:jc w:val="both"/>
        <w:rPr>
          <w:rFonts w:ascii="Arial" w:hAnsi="Arial" w:cs="Arial"/>
          <w:color w:val="auto"/>
          <w:sz w:val="22"/>
          <w:szCs w:val="22"/>
        </w:rPr>
      </w:pPr>
      <w:r w:rsidRPr="007F11EB">
        <w:rPr>
          <w:rFonts w:ascii="Arial" w:hAnsi="Arial" w:cs="Arial"/>
          <w:color w:val="auto"/>
          <w:sz w:val="22"/>
          <w:szCs w:val="22"/>
        </w:rPr>
        <w:t>Množství vypouštěných splaškových vod:</w:t>
      </w:r>
    </w:p>
    <w:p w:rsidR="003A60C6" w:rsidRPr="007F11EB" w:rsidRDefault="003A60C6" w:rsidP="003B4A83">
      <w:pPr>
        <w:pStyle w:val="Default"/>
        <w:keepNext/>
        <w:keepLines/>
        <w:tabs>
          <w:tab w:val="right" w:leader="dot" w:pos="9214"/>
        </w:tabs>
        <w:jc w:val="both"/>
        <w:rPr>
          <w:rFonts w:ascii="Arial" w:hAnsi="Arial" w:cs="Arial"/>
          <w:color w:val="auto"/>
          <w:sz w:val="22"/>
          <w:szCs w:val="22"/>
        </w:rPr>
      </w:pPr>
      <w:r w:rsidRPr="007F11EB">
        <w:rPr>
          <w:rFonts w:ascii="Arial" w:hAnsi="Arial" w:cs="Arial"/>
          <w:color w:val="auto"/>
          <w:sz w:val="22"/>
          <w:szCs w:val="22"/>
        </w:rPr>
        <w:t>Průměrné denní množství splaškových vod</w:t>
      </w:r>
      <w:r w:rsidRPr="007F11EB">
        <w:rPr>
          <w:rFonts w:ascii="Arial" w:hAnsi="Arial" w:cs="Arial"/>
          <w:color w:val="auto"/>
          <w:sz w:val="22"/>
          <w:szCs w:val="22"/>
        </w:rPr>
        <w:tab/>
      </w:r>
      <w:proofErr w:type="spellStart"/>
      <w:r w:rsidRPr="007F11EB">
        <w:rPr>
          <w:rFonts w:ascii="Arial" w:hAnsi="Arial" w:cs="Arial"/>
          <w:color w:val="auto"/>
          <w:sz w:val="22"/>
          <w:szCs w:val="22"/>
        </w:rPr>
        <w:t>Qp</w:t>
      </w:r>
      <w:proofErr w:type="spellEnd"/>
      <w:r w:rsidRPr="007F11EB">
        <w:rPr>
          <w:rFonts w:ascii="Arial" w:hAnsi="Arial" w:cs="Arial"/>
          <w:color w:val="auto"/>
          <w:sz w:val="22"/>
          <w:szCs w:val="22"/>
        </w:rPr>
        <w:t xml:space="preserve"> =7 848/den = </w:t>
      </w:r>
      <w:r w:rsidRPr="007F11EB">
        <w:rPr>
          <w:rFonts w:ascii="Arial" w:hAnsi="Arial" w:cs="Arial"/>
          <w:b/>
          <w:color w:val="auto"/>
          <w:sz w:val="22"/>
          <w:szCs w:val="22"/>
        </w:rPr>
        <w:t>7,85 m3/den</w:t>
      </w:r>
    </w:p>
    <w:p w:rsidR="003A60C6" w:rsidRPr="007F11EB" w:rsidRDefault="003A60C6" w:rsidP="003B4A83">
      <w:pPr>
        <w:pStyle w:val="Default"/>
        <w:keepNext/>
        <w:keepLines/>
        <w:tabs>
          <w:tab w:val="right" w:leader="dot" w:pos="9214"/>
        </w:tabs>
        <w:jc w:val="both"/>
        <w:rPr>
          <w:rFonts w:ascii="Arial" w:hAnsi="Arial" w:cs="Arial"/>
          <w:color w:val="auto"/>
          <w:sz w:val="22"/>
          <w:szCs w:val="22"/>
        </w:rPr>
      </w:pPr>
      <w:r w:rsidRPr="007F11EB">
        <w:rPr>
          <w:rFonts w:ascii="Arial" w:hAnsi="Arial" w:cs="Arial"/>
          <w:color w:val="auto"/>
          <w:sz w:val="22"/>
          <w:szCs w:val="22"/>
        </w:rPr>
        <w:t>Maximální denní množství splaškových vod</w:t>
      </w:r>
      <w:r w:rsidRPr="007F11EB">
        <w:rPr>
          <w:rFonts w:ascii="Arial" w:hAnsi="Arial" w:cs="Arial"/>
          <w:color w:val="auto"/>
          <w:sz w:val="22"/>
          <w:szCs w:val="22"/>
        </w:rPr>
        <w:tab/>
      </w:r>
      <w:proofErr w:type="spellStart"/>
      <w:r w:rsidRPr="007F11EB">
        <w:rPr>
          <w:rFonts w:ascii="Arial" w:hAnsi="Arial" w:cs="Arial"/>
          <w:color w:val="auto"/>
          <w:sz w:val="22"/>
          <w:szCs w:val="22"/>
        </w:rPr>
        <w:t>Qmax</w:t>
      </w:r>
      <w:proofErr w:type="spellEnd"/>
      <w:r w:rsidRPr="007F11EB">
        <w:rPr>
          <w:rFonts w:ascii="Arial" w:hAnsi="Arial" w:cs="Arial"/>
          <w:color w:val="auto"/>
          <w:sz w:val="22"/>
          <w:szCs w:val="22"/>
        </w:rPr>
        <w:t xml:space="preserve"> = 7,85 x 1,5 = </w:t>
      </w:r>
      <w:r w:rsidRPr="007F11EB">
        <w:rPr>
          <w:rFonts w:ascii="Arial" w:hAnsi="Arial" w:cs="Arial"/>
          <w:b/>
          <w:color w:val="auto"/>
          <w:sz w:val="22"/>
          <w:szCs w:val="22"/>
        </w:rPr>
        <w:t>11,76 m3/den</w:t>
      </w:r>
    </w:p>
    <w:p w:rsidR="003A60C6" w:rsidRPr="007F11EB" w:rsidRDefault="003A60C6" w:rsidP="003B4A83">
      <w:pPr>
        <w:pStyle w:val="Default"/>
        <w:keepNext/>
        <w:keepLines/>
        <w:tabs>
          <w:tab w:val="right" w:leader="dot" w:pos="9214"/>
        </w:tabs>
        <w:jc w:val="both"/>
        <w:rPr>
          <w:rFonts w:ascii="Arial" w:hAnsi="Arial" w:cs="Arial"/>
          <w:color w:val="auto"/>
          <w:sz w:val="22"/>
          <w:szCs w:val="22"/>
        </w:rPr>
      </w:pPr>
      <w:r w:rsidRPr="007F11EB">
        <w:rPr>
          <w:rFonts w:ascii="Arial" w:hAnsi="Arial" w:cs="Arial"/>
          <w:color w:val="auto"/>
          <w:sz w:val="22"/>
          <w:szCs w:val="22"/>
        </w:rPr>
        <w:t>Roční množství splaškových vod</w:t>
      </w:r>
      <w:r w:rsidRPr="007F11EB">
        <w:rPr>
          <w:rFonts w:ascii="Arial" w:hAnsi="Arial" w:cs="Arial"/>
          <w:color w:val="auto"/>
          <w:sz w:val="22"/>
          <w:szCs w:val="22"/>
        </w:rPr>
        <w:tab/>
      </w:r>
      <w:proofErr w:type="spellStart"/>
      <w:r w:rsidRPr="007F11EB">
        <w:rPr>
          <w:rFonts w:ascii="Arial" w:hAnsi="Arial" w:cs="Arial"/>
          <w:color w:val="auto"/>
          <w:sz w:val="22"/>
          <w:szCs w:val="22"/>
        </w:rPr>
        <w:t>Qww</w:t>
      </w:r>
      <w:proofErr w:type="spellEnd"/>
      <w:r w:rsidRPr="007F11EB">
        <w:rPr>
          <w:rFonts w:ascii="Arial" w:hAnsi="Arial" w:cs="Arial"/>
          <w:color w:val="auto"/>
          <w:sz w:val="22"/>
          <w:szCs w:val="22"/>
        </w:rPr>
        <w:t xml:space="preserve">,roční = </w:t>
      </w:r>
      <w:r w:rsidRPr="007F11EB">
        <w:rPr>
          <w:rFonts w:ascii="Arial" w:hAnsi="Arial" w:cs="Arial"/>
          <w:b/>
          <w:color w:val="auto"/>
          <w:sz w:val="22"/>
          <w:szCs w:val="22"/>
        </w:rPr>
        <w:t>1 962 m3/rok</w:t>
      </w:r>
    </w:p>
    <w:p w:rsidR="00A910F8" w:rsidRPr="007F11EB" w:rsidRDefault="00A910F8" w:rsidP="003B4A83">
      <w:pPr>
        <w:pStyle w:val="Default"/>
        <w:keepNext/>
        <w:keepLines/>
        <w:tabs>
          <w:tab w:val="right" w:leader="dot" w:pos="9214"/>
        </w:tabs>
        <w:jc w:val="both"/>
        <w:rPr>
          <w:rFonts w:ascii="Arial" w:hAnsi="Arial" w:cs="Arial"/>
          <w:b/>
          <w:strike/>
          <w:sz w:val="22"/>
          <w:szCs w:val="22"/>
          <w:u w:val="single"/>
        </w:rPr>
      </w:pPr>
    </w:p>
    <w:p w:rsidR="00A910F8" w:rsidRPr="007F11EB" w:rsidRDefault="00303B6C" w:rsidP="003B4A83">
      <w:pPr>
        <w:pStyle w:val="Default"/>
        <w:keepNext/>
        <w:keepLines/>
        <w:jc w:val="both"/>
        <w:rPr>
          <w:rFonts w:ascii="Arial" w:hAnsi="Arial" w:cs="Arial"/>
          <w:b/>
          <w:color w:val="auto"/>
          <w:sz w:val="22"/>
          <w:szCs w:val="22"/>
          <w:u w:val="single"/>
        </w:rPr>
      </w:pPr>
      <w:r w:rsidRPr="007F11EB">
        <w:rPr>
          <w:rFonts w:ascii="Arial" w:hAnsi="Arial" w:cs="Arial"/>
          <w:b/>
          <w:color w:val="auto"/>
          <w:sz w:val="22"/>
          <w:szCs w:val="22"/>
          <w:u w:val="single"/>
        </w:rPr>
        <w:t xml:space="preserve">SO 06 </w:t>
      </w:r>
      <w:r w:rsidR="00A910F8" w:rsidRPr="007F11EB">
        <w:rPr>
          <w:rFonts w:ascii="Arial" w:hAnsi="Arial" w:cs="Arial"/>
          <w:b/>
          <w:color w:val="auto"/>
          <w:sz w:val="22"/>
          <w:szCs w:val="22"/>
          <w:u w:val="single"/>
        </w:rPr>
        <w:t>V</w:t>
      </w:r>
      <w:r w:rsidRPr="007F11EB">
        <w:rPr>
          <w:rFonts w:ascii="Arial" w:hAnsi="Arial" w:cs="Arial"/>
          <w:b/>
          <w:color w:val="auto"/>
          <w:sz w:val="22"/>
          <w:szCs w:val="22"/>
          <w:u w:val="single"/>
        </w:rPr>
        <w:t xml:space="preserve">enkovní rozvod </w:t>
      </w:r>
      <w:r w:rsidR="00A910F8" w:rsidRPr="007F11EB">
        <w:rPr>
          <w:rFonts w:ascii="Arial" w:hAnsi="Arial" w:cs="Arial"/>
          <w:b/>
          <w:color w:val="auto"/>
          <w:sz w:val="22"/>
          <w:szCs w:val="22"/>
          <w:u w:val="single"/>
        </w:rPr>
        <w:t>NN</w:t>
      </w:r>
    </w:p>
    <w:p w:rsidR="006E5FFD" w:rsidRPr="007F11EB" w:rsidRDefault="006E5FFD" w:rsidP="003B4A83">
      <w:pPr>
        <w:pStyle w:val="Default"/>
        <w:keepNext/>
        <w:keepLines/>
        <w:jc w:val="both"/>
        <w:rPr>
          <w:rFonts w:ascii="Arial" w:hAnsi="Arial" w:cs="Arial"/>
          <w:color w:val="auto"/>
          <w:sz w:val="22"/>
          <w:szCs w:val="22"/>
        </w:rPr>
      </w:pPr>
      <w:r w:rsidRPr="007F11EB">
        <w:rPr>
          <w:rFonts w:ascii="Arial" w:hAnsi="Arial" w:cs="Arial"/>
          <w:color w:val="auto"/>
          <w:sz w:val="22"/>
          <w:szCs w:val="22"/>
        </w:rPr>
        <w:t xml:space="preserve">V rámci venkovní instalace bude řešeno: napojení rolovací mříže, osvětlení průjezdu, nasvětlení venkovních ploch dvoru objektu, osvětlení přístřešku pro služební automobily a motocykly, instalace zásuvek 230V v přístřešku pro automobily a na fasádě objektu SO 01. </w:t>
      </w:r>
    </w:p>
    <w:p w:rsidR="006E5FFD" w:rsidRPr="007F11EB" w:rsidRDefault="006E5FFD" w:rsidP="003B4A83">
      <w:pPr>
        <w:pStyle w:val="Default"/>
        <w:keepNext/>
        <w:keepLines/>
        <w:jc w:val="both"/>
        <w:rPr>
          <w:rFonts w:ascii="Arial" w:hAnsi="Arial" w:cs="Arial"/>
          <w:color w:val="auto"/>
          <w:sz w:val="22"/>
          <w:szCs w:val="22"/>
        </w:rPr>
      </w:pPr>
      <w:r w:rsidRPr="007F11EB">
        <w:rPr>
          <w:rFonts w:ascii="Arial" w:hAnsi="Arial" w:cs="Arial"/>
          <w:color w:val="auto"/>
          <w:sz w:val="22"/>
          <w:szCs w:val="22"/>
        </w:rPr>
        <w:t>Hlavní kabelová trasa bude provedena v zemi v instalačních trubkách, odbočky a instalace koncových zařízení bude provedena po povrchu, po konstrukci přístřešku a po fasádách v majetku investora. Rozvod elektroinstalace bude proveden celoplastovými kabely CYKY. Vodiče budou instalovány v instalačních zónách dle ČSN 33 2130 ed.3 a provedeny v souladu s ČSN 33 2000-5-52 ed.2 a dalšími dotčenými ČSN.</w:t>
      </w:r>
    </w:p>
    <w:p w:rsidR="00A910F8" w:rsidRPr="007F11EB" w:rsidRDefault="00A910F8" w:rsidP="003B4A83">
      <w:pPr>
        <w:pStyle w:val="Default"/>
        <w:keepNext/>
        <w:keepLines/>
        <w:jc w:val="both"/>
        <w:rPr>
          <w:rFonts w:ascii="Arial" w:hAnsi="Arial" w:cs="Arial"/>
          <w:b/>
          <w:color w:val="auto"/>
          <w:sz w:val="22"/>
          <w:szCs w:val="22"/>
          <w:u w:val="single"/>
        </w:rPr>
      </w:pPr>
    </w:p>
    <w:p w:rsidR="003835CE" w:rsidRPr="007F11EB" w:rsidRDefault="003835CE" w:rsidP="003B4A83">
      <w:pPr>
        <w:pStyle w:val="Default"/>
        <w:keepNext/>
        <w:keepLines/>
        <w:jc w:val="both"/>
        <w:rPr>
          <w:rFonts w:ascii="Arial" w:hAnsi="Arial" w:cs="Arial"/>
          <w:b/>
          <w:color w:val="auto"/>
          <w:sz w:val="22"/>
          <w:szCs w:val="22"/>
          <w:u w:val="single"/>
        </w:rPr>
      </w:pPr>
    </w:p>
    <w:p w:rsidR="00A910F8" w:rsidRPr="007F11EB" w:rsidRDefault="00303B6C" w:rsidP="003B4A83">
      <w:pPr>
        <w:pStyle w:val="Default"/>
        <w:keepNext/>
        <w:keepLines/>
        <w:jc w:val="both"/>
        <w:rPr>
          <w:rFonts w:ascii="Arial" w:hAnsi="Arial" w:cs="Arial"/>
          <w:b/>
          <w:color w:val="auto"/>
          <w:sz w:val="22"/>
          <w:szCs w:val="22"/>
          <w:u w:val="single"/>
        </w:rPr>
      </w:pPr>
      <w:r w:rsidRPr="007F11EB">
        <w:rPr>
          <w:rFonts w:ascii="Arial" w:hAnsi="Arial" w:cs="Arial"/>
          <w:b/>
          <w:color w:val="auto"/>
          <w:sz w:val="22"/>
          <w:szCs w:val="22"/>
          <w:u w:val="single"/>
        </w:rPr>
        <w:t xml:space="preserve">SO 07 </w:t>
      </w:r>
      <w:r w:rsidR="00A910F8" w:rsidRPr="007F11EB">
        <w:rPr>
          <w:rFonts w:ascii="Arial" w:hAnsi="Arial" w:cs="Arial"/>
          <w:b/>
          <w:color w:val="auto"/>
          <w:sz w:val="22"/>
          <w:szCs w:val="22"/>
          <w:u w:val="single"/>
        </w:rPr>
        <w:t>V</w:t>
      </w:r>
      <w:r w:rsidRPr="007F11EB">
        <w:rPr>
          <w:rFonts w:ascii="Arial" w:hAnsi="Arial" w:cs="Arial"/>
          <w:b/>
          <w:color w:val="auto"/>
          <w:sz w:val="22"/>
          <w:szCs w:val="22"/>
          <w:u w:val="single"/>
        </w:rPr>
        <w:t xml:space="preserve">enkovní </w:t>
      </w:r>
      <w:proofErr w:type="gramStart"/>
      <w:r w:rsidRPr="007F11EB">
        <w:rPr>
          <w:rFonts w:ascii="Arial" w:hAnsi="Arial" w:cs="Arial"/>
          <w:b/>
          <w:color w:val="auto"/>
          <w:sz w:val="22"/>
          <w:szCs w:val="22"/>
          <w:u w:val="single"/>
        </w:rPr>
        <w:t>rozvod  slaboproudu</w:t>
      </w:r>
      <w:proofErr w:type="gramEnd"/>
    </w:p>
    <w:p w:rsidR="00A910F8" w:rsidRPr="007F11EB" w:rsidRDefault="002C5519" w:rsidP="003B4A83">
      <w:pPr>
        <w:pStyle w:val="Default"/>
        <w:keepNext/>
        <w:keepLines/>
        <w:jc w:val="both"/>
        <w:rPr>
          <w:rFonts w:ascii="Arial" w:hAnsi="Arial" w:cs="Arial"/>
          <w:color w:val="auto"/>
          <w:sz w:val="22"/>
          <w:szCs w:val="22"/>
        </w:rPr>
      </w:pPr>
      <w:r w:rsidRPr="007F11EB">
        <w:rPr>
          <w:rFonts w:ascii="Arial" w:hAnsi="Arial" w:cs="Arial"/>
          <w:color w:val="auto"/>
          <w:sz w:val="22"/>
          <w:szCs w:val="22"/>
        </w:rPr>
        <w:t xml:space="preserve">Budou provedeny venkovní rozvody kamerového a přístupového systému. Součásti je provedení kamerového systému v rámci přístřešku pro služební automobily, kamerový systém k ostraze přístupu do objektu, příprava pro exteriérový přístupový systém. Část kabelových tras je vedena v zemi, část po fasádách stávajících objektů. </w:t>
      </w:r>
    </w:p>
    <w:p w:rsidR="003835CE" w:rsidRPr="007F11EB" w:rsidRDefault="003835CE" w:rsidP="003B4A83">
      <w:pPr>
        <w:pStyle w:val="Default"/>
        <w:keepNext/>
        <w:keepLines/>
        <w:jc w:val="both"/>
        <w:rPr>
          <w:rFonts w:ascii="Arial" w:hAnsi="Arial" w:cs="Arial"/>
          <w:b/>
          <w:color w:val="auto"/>
          <w:sz w:val="22"/>
          <w:szCs w:val="22"/>
          <w:u w:val="single"/>
        </w:rPr>
      </w:pPr>
    </w:p>
    <w:p w:rsidR="003835CE" w:rsidRPr="007F11EB" w:rsidRDefault="00303B6C" w:rsidP="003B4A83">
      <w:pPr>
        <w:pStyle w:val="Default"/>
        <w:keepNext/>
        <w:keepLines/>
        <w:jc w:val="both"/>
        <w:rPr>
          <w:rFonts w:ascii="Arial" w:hAnsi="Arial" w:cs="Arial"/>
          <w:b/>
          <w:color w:val="auto"/>
          <w:sz w:val="22"/>
          <w:szCs w:val="22"/>
          <w:u w:val="single"/>
        </w:rPr>
      </w:pPr>
      <w:r w:rsidRPr="007F11EB">
        <w:rPr>
          <w:rFonts w:ascii="Arial" w:hAnsi="Arial" w:cs="Arial"/>
          <w:b/>
          <w:color w:val="auto"/>
          <w:sz w:val="22"/>
          <w:szCs w:val="22"/>
          <w:u w:val="single"/>
        </w:rPr>
        <w:t xml:space="preserve">SO 08 </w:t>
      </w:r>
      <w:r w:rsidR="00A910F8" w:rsidRPr="007F11EB">
        <w:rPr>
          <w:rFonts w:ascii="Arial" w:hAnsi="Arial" w:cs="Arial"/>
          <w:b/>
          <w:color w:val="auto"/>
          <w:sz w:val="22"/>
          <w:szCs w:val="22"/>
          <w:u w:val="single"/>
        </w:rPr>
        <w:t>P</w:t>
      </w:r>
      <w:r w:rsidRPr="007F11EB">
        <w:rPr>
          <w:rFonts w:ascii="Arial" w:hAnsi="Arial" w:cs="Arial"/>
          <w:b/>
          <w:color w:val="auto"/>
          <w:sz w:val="22"/>
          <w:szCs w:val="22"/>
          <w:u w:val="single"/>
        </w:rPr>
        <w:t>řeložka přípojky plynu</w:t>
      </w:r>
    </w:p>
    <w:p w:rsidR="003A60C6" w:rsidRPr="007F11EB" w:rsidRDefault="003A60C6" w:rsidP="003B4A83">
      <w:pPr>
        <w:keepNext/>
        <w:keepLines/>
        <w:spacing w:before="120"/>
        <w:rPr>
          <w:rFonts w:cs="Arial"/>
        </w:rPr>
      </w:pPr>
      <w:r w:rsidRPr="007F11EB">
        <w:rPr>
          <w:rFonts w:cs="Arial"/>
        </w:rPr>
        <w:t xml:space="preserve">V důsledku plánovaných stavebních úprav objektu je nutné přemístit stávající Hlavní uzávěr plynu (HUP) umístěný ve skříni v nice obvodové </w:t>
      </w:r>
      <w:proofErr w:type="gramStart"/>
      <w:r w:rsidRPr="007F11EB">
        <w:rPr>
          <w:rFonts w:cs="Arial"/>
        </w:rPr>
        <w:t>zdi  objektu</w:t>
      </w:r>
      <w:proofErr w:type="gramEnd"/>
      <w:r w:rsidRPr="007F11EB">
        <w:rPr>
          <w:rFonts w:cs="Arial"/>
        </w:rPr>
        <w:t xml:space="preserve">.  Stávající nízkotlaká plynová přípojka (ocel DN </w:t>
      </w:r>
      <w:proofErr w:type="gramStart"/>
      <w:r w:rsidRPr="007F11EB">
        <w:rPr>
          <w:rFonts w:cs="Arial"/>
        </w:rPr>
        <w:t>50)  bude</w:t>
      </w:r>
      <w:proofErr w:type="gramEnd"/>
      <w:r w:rsidRPr="007F11EB">
        <w:rPr>
          <w:rFonts w:cs="Arial"/>
        </w:rPr>
        <w:t xml:space="preserve"> v místě připojení na hlavní rozvod (ocel DN 100) zaslepena a za zaslepením bude včetně stávajícího HUP a skříně demontována. Na hlavní rozvod plynu bude zhotovena </w:t>
      </w:r>
      <w:proofErr w:type="gramStart"/>
      <w:r w:rsidRPr="007F11EB">
        <w:rPr>
          <w:rFonts w:cs="Arial"/>
        </w:rPr>
        <w:t>nová  nízkotlaká</w:t>
      </w:r>
      <w:proofErr w:type="gramEnd"/>
      <w:r w:rsidRPr="007F11EB">
        <w:rPr>
          <w:rFonts w:cs="Arial"/>
        </w:rPr>
        <w:t xml:space="preserve"> plynová přípojka </w:t>
      </w:r>
      <w:proofErr w:type="spellStart"/>
      <w:r w:rsidRPr="007F11EB">
        <w:rPr>
          <w:rFonts w:cs="Arial"/>
        </w:rPr>
        <w:t>lPe</w:t>
      </w:r>
      <w:proofErr w:type="spellEnd"/>
      <w:r w:rsidRPr="007F11EB">
        <w:rPr>
          <w:rFonts w:cs="Arial"/>
        </w:rPr>
        <w:t xml:space="preserve"> </w:t>
      </w:r>
      <w:proofErr w:type="spellStart"/>
      <w:r w:rsidRPr="007F11EB">
        <w:rPr>
          <w:rFonts w:cs="Arial"/>
        </w:rPr>
        <w:t>dn</w:t>
      </w:r>
      <w:proofErr w:type="spellEnd"/>
      <w:r w:rsidRPr="007F11EB">
        <w:rPr>
          <w:rFonts w:cs="Arial"/>
        </w:rPr>
        <w:t xml:space="preserve"> 63 pomocí navrtávacího kusu ocel/plast DN 100/dn63. Hlavní uzávěr plynu DN 50 bude vyveden do větratelné skříně v nice obvodové zdi objektu. Ve skříni HUP bude osazen také plynoměr G6. </w:t>
      </w:r>
    </w:p>
    <w:p w:rsidR="003A60C6" w:rsidRPr="007F11EB" w:rsidRDefault="003A60C6" w:rsidP="003B4A83">
      <w:pPr>
        <w:keepNext/>
        <w:keepLines/>
        <w:rPr>
          <w:rFonts w:cs="Arial"/>
          <w:bCs/>
        </w:rPr>
      </w:pPr>
      <w:r w:rsidRPr="007F11EB">
        <w:rPr>
          <w:rFonts w:cs="Arial"/>
          <w:bCs/>
        </w:rPr>
        <w:t>Veškeré montážní práce musí být prováděny v souladu s platnými technologickými předpisy, bezpečnostními předpisy a ustanovením ČSN. Již při zpracování předvýrobní přípravy musí být vytvářeny podmínky k zajištění bezpečnosti a ochrany zdraví při práci v souladu s vyhláškou ČÚBP č. 207/1991. Prováděním prací musí být pověřování jen pracovníci, kteří jsou vyškoleni a přezkoušeni pro práci na plynových zařízeních, dle vyhlášky č. 395/2003 Sb.</w:t>
      </w:r>
    </w:p>
    <w:p w:rsidR="003A60C6" w:rsidRPr="007F11EB" w:rsidRDefault="003A60C6" w:rsidP="003B4A83">
      <w:pPr>
        <w:keepNext/>
        <w:keepLines/>
        <w:rPr>
          <w:rFonts w:cs="Arial"/>
          <w:bCs/>
        </w:rPr>
      </w:pPr>
      <w:r w:rsidRPr="007F11EB">
        <w:rPr>
          <w:rFonts w:cs="Arial"/>
          <w:bCs/>
        </w:rPr>
        <w:t>Základní požadavky k zajištění bezpečnosti práce stanoví vyhláška č. 192/2005 Sb.</w:t>
      </w:r>
    </w:p>
    <w:p w:rsidR="000905CB" w:rsidRPr="007F11EB" w:rsidRDefault="000905CB" w:rsidP="003B4A83">
      <w:pPr>
        <w:pStyle w:val="Nadpis3"/>
      </w:pPr>
      <w:r w:rsidRPr="007F11EB">
        <w:t>b) výčet technických a technologických zařízení</w:t>
      </w:r>
      <w:r w:rsidR="00454C3C" w:rsidRPr="007F11EB">
        <w:t>.</w:t>
      </w:r>
    </w:p>
    <w:p w:rsidR="000905CB" w:rsidRPr="007F11EB" w:rsidRDefault="00EE3219" w:rsidP="003B4A83">
      <w:pPr>
        <w:keepNext/>
        <w:keepLines/>
      </w:pPr>
      <w:r w:rsidRPr="007F11EB">
        <w:t>Viz bod a).</w:t>
      </w:r>
    </w:p>
    <w:p w:rsidR="00303B6C" w:rsidRPr="007F11EB" w:rsidRDefault="00303B6C" w:rsidP="003B4A83">
      <w:pPr>
        <w:pStyle w:val="Nadpis2"/>
      </w:pPr>
      <w:bookmarkStart w:id="10" w:name="_Toc441492283"/>
    </w:p>
    <w:p w:rsidR="00303B6C" w:rsidRPr="007F11EB" w:rsidRDefault="00303B6C" w:rsidP="003B4A83">
      <w:pPr>
        <w:pStyle w:val="Nadpis2"/>
      </w:pPr>
    </w:p>
    <w:p w:rsidR="00303B6C" w:rsidRPr="007F11EB" w:rsidRDefault="00303B6C" w:rsidP="003B4A83">
      <w:pPr>
        <w:pStyle w:val="Nadpis2"/>
      </w:pPr>
    </w:p>
    <w:p w:rsidR="000905CB" w:rsidRPr="007F11EB" w:rsidRDefault="007231C0" w:rsidP="003B4A83">
      <w:pPr>
        <w:pStyle w:val="Nadpis2"/>
      </w:pPr>
      <w:proofErr w:type="gramStart"/>
      <w:r w:rsidRPr="007F11EB">
        <w:t>B.2.8</w:t>
      </w:r>
      <w:proofErr w:type="gramEnd"/>
      <w:r w:rsidRPr="007F11EB">
        <w:t xml:space="preserve"> Požárně bezpečnostní řešení</w:t>
      </w:r>
      <w:bookmarkEnd w:id="10"/>
    </w:p>
    <w:p w:rsidR="009C7217" w:rsidRPr="007F11EB" w:rsidRDefault="006D45A0" w:rsidP="003B4A83">
      <w:pPr>
        <w:keepNext/>
        <w:keepLines/>
      </w:pPr>
      <w:r w:rsidRPr="007F11EB">
        <w:t>Řešení požární bezpečnosti v</w:t>
      </w:r>
      <w:r w:rsidR="007231C0" w:rsidRPr="007F11EB">
        <w:t>iz samostatná příloha PD.</w:t>
      </w:r>
      <w:bookmarkStart w:id="11" w:name="_Toc441492284"/>
    </w:p>
    <w:p w:rsidR="00F70666" w:rsidRPr="007F11EB" w:rsidRDefault="00F70666" w:rsidP="003B4A83">
      <w:pPr>
        <w:keepNext/>
        <w:keepLines/>
      </w:pPr>
      <w:r w:rsidRPr="007F11EB">
        <w:t xml:space="preserve">Šatní skříňky - </w:t>
      </w:r>
    </w:p>
    <w:p w:rsidR="007231C0" w:rsidRPr="007F11EB" w:rsidRDefault="009029A9" w:rsidP="003B4A83">
      <w:pPr>
        <w:pStyle w:val="Nadpis2"/>
      </w:pPr>
      <w:proofErr w:type="gramStart"/>
      <w:r w:rsidRPr="007F11EB">
        <w:t>B.2.9</w:t>
      </w:r>
      <w:proofErr w:type="gramEnd"/>
      <w:r w:rsidRPr="007F11EB">
        <w:t xml:space="preserve"> Zásady hospodaření s energiemi</w:t>
      </w:r>
      <w:bookmarkEnd w:id="11"/>
    </w:p>
    <w:p w:rsidR="009029A9" w:rsidRPr="007F11EB" w:rsidRDefault="009029A9" w:rsidP="003B4A83">
      <w:pPr>
        <w:pStyle w:val="Nadpis3"/>
      </w:pPr>
      <w:r w:rsidRPr="007F11EB">
        <w:t>a) kritéria tepelně technického hodnocení</w:t>
      </w:r>
      <w:r w:rsidR="00610946" w:rsidRPr="007F11EB">
        <w:t>,</w:t>
      </w:r>
    </w:p>
    <w:p w:rsidR="008A24D9" w:rsidRPr="007F11EB" w:rsidRDefault="008A24D9" w:rsidP="003B4A83">
      <w:pPr>
        <w:keepNext/>
        <w:keepLines/>
        <w:rPr>
          <w:lang w:eastAsia="cs-CZ"/>
        </w:rPr>
      </w:pPr>
      <w:r w:rsidRPr="007F11EB">
        <w:rPr>
          <w:lang w:eastAsia="cs-CZ"/>
        </w:rPr>
        <w:t xml:space="preserve">Zateplení konstrukcí na obálce budovy je navrženo tak, aby hodnoty součinitele prostupu tepla vyhovovaly doporučené hodnotě z tepelně technické normy </w:t>
      </w:r>
      <w:r w:rsidRPr="007F11EB">
        <w:t>ČSN 73 0540-2 Tepelná ochrana budov. Část 2: Požadavky</w:t>
      </w:r>
      <w:r w:rsidRPr="007F11EB">
        <w:rPr>
          <w:lang w:eastAsia="cs-CZ"/>
        </w:rPr>
        <w:t>.</w:t>
      </w:r>
    </w:p>
    <w:p w:rsidR="00F1401A" w:rsidRPr="007F11EB" w:rsidRDefault="008A24D9" w:rsidP="003B4A83">
      <w:pPr>
        <w:keepNext/>
        <w:keepLines/>
        <w:rPr>
          <w:bCs/>
        </w:rPr>
      </w:pPr>
      <w:r w:rsidRPr="007F11EB">
        <w:rPr>
          <w:bCs/>
        </w:rPr>
        <w:t>Tepelně technické vlastnosti použitých konstrukcí a tepelné charakteristiky budovy, jakož i navržená tepelně energetická zařízení respektují příslušná ustanovení zákona č. 406/2000 Sb. o hospodaření energií.</w:t>
      </w:r>
    </w:p>
    <w:p w:rsidR="009029A9" w:rsidRPr="007F11EB" w:rsidRDefault="009029A9" w:rsidP="003B4A83">
      <w:pPr>
        <w:pStyle w:val="Nadpis3"/>
      </w:pPr>
      <w:r w:rsidRPr="007F11EB">
        <w:t>b) energetická náročnost stavby</w:t>
      </w:r>
      <w:r w:rsidR="00610946" w:rsidRPr="007F11EB">
        <w:t>,</w:t>
      </w:r>
    </w:p>
    <w:p w:rsidR="009029A9" w:rsidRPr="007F11EB" w:rsidRDefault="008A24D9" w:rsidP="003B4A83">
      <w:pPr>
        <w:keepNext/>
        <w:keepLines/>
        <w:rPr>
          <w:bCs/>
        </w:rPr>
      </w:pPr>
      <w:r w:rsidRPr="007F11EB">
        <w:rPr>
          <w:bCs/>
        </w:rPr>
        <w:t>Tato stavba byla posuzována z hlediska energetické náročnosti budov dle vyhlášky č.78/2013 Sb., kterou se stanoví podrobnosti účinnosti užití energie při spotřebě tepla v budovách a je nižší než požadovaná dle citované vyhlášky.</w:t>
      </w:r>
    </w:p>
    <w:p w:rsidR="00E561CA" w:rsidRPr="007F11EB" w:rsidRDefault="00B8043E" w:rsidP="003B4A83">
      <w:pPr>
        <w:keepNext/>
        <w:keepLines/>
        <w:rPr>
          <w:bCs/>
        </w:rPr>
      </w:pPr>
      <w:r w:rsidRPr="007F11EB">
        <w:rPr>
          <w:bCs/>
        </w:rPr>
        <w:t>Pro stavbu byl vypracován průkaz energetické náročnosti budovy – viz samostatná příloha</w:t>
      </w:r>
      <w:r w:rsidR="005F6D73" w:rsidRPr="007F11EB">
        <w:rPr>
          <w:bCs/>
        </w:rPr>
        <w:t>.</w:t>
      </w:r>
    </w:p>
    <w:p w:rsidR="009029A9" w:rsidRPr="007F11EB" w:rsidRDefault="009029A9" w:rsidP="003B4A83">
      <w:pPr>
        <w:pStyle w:val="Nadpis3"/>
      </w:pPr>
      <w:r w:rsidRPr="007F11EB">
        <w:t>c) posouzení využití alternativních zdrojů energií</w:t>
      </w:r>
      <w:r w:rsidR="00610946" w:rsidRPr="007F11EB">
        <w:t>.</w:t>
      </w:r>
    </w:p>
    <w:p w:rsidR="00470AC4" w:rsidRPr="007F11EB" w:rsidRDefault="008A24D9" w:rsidP="003B4A83">
      <w:pPr>
        <w:keepNext/>
        <w:keepLines/>
      </w:pPr>
      <w:r w:rsidRPr="007F11EB">
        <w:t>Vzhledem k parametrům stavby nebylo provedeno posouzení využití alternativních zdrojů energií.</w:t>
      </w:r>
      <w:bookmarkStart w:id="12" w:name="_Toc441492285"/>
    </w:p>
    <w:p w:rsidR="009029A9" w:rsidRPr="007F11EB" w:rsidRDefault="00C131BA" w:rsidP="003B4A83">
      <w:pPr>
        <w:pStyle w:val="Nadpis2"/>
      </w:pPr>
      <w:proofErr w:type="gramStart"/>
      <w:r w:rsidRPr="007F11EB">
        <w:t>B.2.10</w:t>
      </w:r>
      <w:proofErr w:type="gramEnd"/>
      <w:r w:rsidRPr="007F11EB">
        <w:t xml:space="preserve"> Hygienické požadavky na</w:t>
      </w:r>
      <w:r w:rsidR="00203B68" w:rsidRPr="007F11EB">
        <w:t xml:space="preserve"> </w:t>
      </w:r>
      <w:r w:rsidRPr="007F11EB">
        <w:t>stavby, požadavky na pracovní a komunální prostředí</w:t>
      </w:r>
      <w:bookmarkEnd w:id="12"/>
    </w:p>
    <w:p w:rsidR="00C131BA" w:rsidRPr="007F11EB" w:rsidRDefault="00610946" w:rsidP="003B4A83">
      <w:pPr>
        <w:pStyle w:val="Nadpis3"/>
        <w:rPr>
          <w:color w:val="auto"/>
          <w:szCs w:val="22"/>
        </w:rPr>
      </w:pPr>
      <w:r w:rsidRPr="007F11EB">
        <w:rPr>
          <w:color w:val="auto"/>
          <w:szCs w:val="22"/>
        </w:rPr>
        <w:t>a) z</w:t>
      </w:r>
      <w:r w:rsidR="00C131BA" w:rsidRPr="007F11EB">
        <w:rPr>
          <w:color w:val="auto"/>
          <w:szCs w:val="22"/>
        </w:rPr>
        <w:t>ásady řešení parametrů stavby (větrání, vytápění, osvětlení, zásobování vodou, odpadů apod.)</w:t>
      </w:r>
    </w:p>
    <w:p w:rsidR="008A24D9" w:rsidRPr="007F11EB" w:rsidRDefault="008A24D9" w:rsidP="003B4A83">
      <w:pPr>
        <w:keepNext/>
        <w:keepLines/>
      </w:pPr>
      <w:r w:rsidRPr="007F11EB">
        <w:t>Určujícími předpisy pro hygienu a ochranu zdraví jsou zejména:</w:t>
      </w:r>
    </w:p>
    <w:p w:rsidR="008A24D9" w:rsidRPr="007F11EB" w:rsidRDefault="008A24D9" w:rsidP="003B4A83">
      <w:pPr>
        <w:pStyle w:val="Odstavecseseznamem"/>
        <w:keepNext/>
        <w:keepLines/>
        <w:numPr>
          <w:ilvl w:val="0"/>
          <w:numId w:val="17"/>
        </w:numPr>
        <w:spacing w:after="0" w:line="240" w:lineRule="auto"/>
        <w:ind w:left="0" w:firstLine="0"/>
      </w:pPr>
      <w:r w:rsidRPr="007F11EB">
        <w:t>Zákon č. 262/2006 Sb., zákoník práce</w:t>
      </w:r>
    </w:p>
    <w:p w:rsidR="008A24D9" w:rsidRPr="007F11EB" w:rsidRDefault="008A24D9" w:rsidP="003B4A83">
      <w:pPr>
        <w:pStyle w:val="Odstavecseseznamem"/>
        <w:keepNext/>
        <w:keepLines/>
        <w:numPr>
          <w:ilvl w:val="0"/>
          <w:numId w:val="17"/>
        </w:numPr>
        <w:spacing w:after="0" w:line="240" w:lineRule="auto"/>
        <w:ind w:left="0" w:firstLine="0"/>
      </w:pPr>
      <w:r w:rsidRPr="007F11EB">
        <w:t>Zákon č. 258/2000 Sb., o ochraně veřejného zdraví ve znění pozdějších předpisů.</w:t>
      </w:r>
    </w:p>
    <w:p w:rsidR="008A24D9" w:rsidRPr="007F11EB" w:rsidRDefault="008A24D9" w:rsidP="003B4A83">
      <w:pPr>
        <w:pStyle w:val="Odstavecseseznamem"/>
        <w:keepNext/>
        <w:keepLines/>
        <w:widowControl w:val="0"/>
        <w:numPr>
          <w:ilvl w:val="0"/>
          <w:numId w:val="17"/>
        </w:numPr>
        <w:spacing w:after="0" w:line="240" w:lineRule="auto"/>
        <w:ind w:left="709" w:hanging="709"/>
      </w:pPr>
      <w:r w:rsidRPr="007F11EB">
        <w:t xml:space="preserve">Zákon č.309/2006 Sb. </w:t>
      </w:r>
      <w:r w:rsidRPr="007F11EB">
        <w:rPr>
          <w:rStyle w:val="h1a1"/>
          <w:sz w:val="22"/>
          <w:szCs w:val="22"/>
        </w:rPr>
        <w:t>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rsidR="008A24D9" w:rsidRPr="007F11EB" w:rsidRDefault="008A24D9" w:rsidP="003B4A83">
      <w:pPr>
        <w:pStyle w:val="Odstavecseseznamem"/>
        <w:keepNext/>
        <w:keepLines/>
        <w:numPr>
          <w:ilvl w:val="0"/>
          <w:numId w:val="17"/>
        </w:numPr>
        <w:spacing w:after="0" w:line="240" w:lineRule="auto"/>
        <w:ind w:left="709" w:hanging="709"/>
      </w:pPr>
      <w:r w:rsidRPr="007F11EB">
        <w:t>Nařízení vlády č. 361//2007 Sb., kterým se stanoví podmínky ochrany zdraví při práci ve znění pozdějších předpisů</w:t>
      </w:r>
    </w:p>
    <w:p w:rsidR="008A24D9" w:rsidRPr="007F11EB" w:rsidRDefault="008A24D9" w:rsidP="003B4A83">
      <w:pPr>
        <w:pStyle w:val="Odstavecseseznamem"/>
        <w:keepNext/>
        <w:keepLines/>
        <w:spacing w:after="0" w:line="240" w:lineRule="auto"/>
        <w:ind w:left="0"/>
      </w:pPr>
    </w:p>
    <w:p w:rsidR="00C131BA" w:rsidRPr="007F11EB" w:rsidRDefault="008A24D9" w:rsidP="003B4A83">
      <w:pPr>
        <w:pStyle w:val="Odstavecseseznamem"/>
        <w:keepNext/>
        <w:keepLines/>
        <w:spacing w:after="0" w:line="240" w:lineRule="auto"/>
        <w:ind w:left="0"/>
      </w:pPr>
      <w:r w:rsidRPr="007F11EB">
        <w:t>Ustanovení všech výše uvedených předpisů jsou při návrhu předmětné stavby splněny.</w:t>
      </w:r>
    </w:p>
    <w:p w:rsidR="00303B6C" w:rsidRPr="007F11EB" w:rsidRDefault="00303B6C" w:rsidP="003B4A83">
      <w:pPr>
        <w:pStyle w:val="Odstavecseseznamem"/>
        <w:keepNext/>
        <w:keepLines/>
        <w:spacing w:after="0" w:line="240" w:lineRule="auto"/>
        <w:ind w:left="0"/>
      </w:pPr>
    </w:p>
    <w:p w:rsidR="00303B6C" w:rsidRPr="007F11EB" w:rsidRDefault="00303B6C" w:rsidP="003B4A83">
      <w:pPr>
        <w:pStyle w:val="Odstavecseseznamem"/>
        <w:keepNext/>
        <w:keepLines/>
        <w:spacing w:after="0" w:line="240" w:lineRule="auto"/>
        <w:ind w:left="0"/>
      </w:pPr>
    </w:p>
    <w:p w:rsidR="00303B6C" w:rsidRPr="007F11EB" w:rsidRDefault="00303B6C" w:rsidP="003B4A83">
      <w:pPr>
        <w:pStyle w:val="Odstavecseseznamem"/>
        <w:keepNext/>
        <w:keepLines/>
        <w:spacing w:after="0" w:line="240" w:lineRule="auto"/>
        <w:ind w:left="0"/>
      </w:pPr>
    </w:p>
    <w:p w:rsidR="00B0713B" w:rsidRPr="007F11EB" w:rsidRDefault="00B0713B" w:rsidP="003B4A83">
      <w:pPr>
        <w:pStyle w:val="Odstavecseseznamem"/>
        <w:keepNext/>
        <w:keepLines/>
        <w:spacing w:after="0" w:line="240" w:lineRule="auto"/>
        <w:ind w:left="0"/>
        <w:rPr>
          <w:strike/>
        </w:rPr>
      </w:pPr>
    </w:p>
    <w:p w:rsidR="00676B5D" w:rsidRPr="007F11EB" w:rsidRDefault="00676B5D" w:rsidP="003B4A83">
      <w:pPr>
        <w:pStyle w:val="Odstavecseseznamem"/>
        <w:keepNext/>
        <w:keepLines/>
        <w:spacing w:after="0" w:line="240" w:lineRule="auto"/>
        <w:ind w:left="0"/>
        <w:rPr>
          <w:strike/>
        </w:rPr>
      </w:pPr>
    </w:p>
    <w:p w:rsidR="00676B5D" w:rsidRPr="007F11EB" w:rsidRDefault="00676B5D" w:rsidP="003B4A83">
      <w:pPr>
        <w:pStyle w:val="Odstavecseseznamem"/>
        <w:keepNext/>
        <w:keepLines/>
        <w:spacing w:after="0" w:line="240" w:lineRule="auto"/>
        <w:ind w:left="0"/>
        <w:rPr>
          <w:strike/>
        </w:rPr>
      </w:pPr>
    </w:p>
    <w:p w:rsidR="00676B5D" w:rsidRPr="007F11EB" w:rsidRDefault="00676B5D" w:rsidP="003B4A83">
      <w:pPr>
        <w:pStyle w:val="Odstavecseseznamem"/>
        <w:keepNext/>
        <w:keepLines/>
        <w:spacing w:after="0" w:line="240" w:lineRule="auto"/>
        <w:ind w:left="0"/>
        <w:rPr>
          <w:strike/>
        </w:rPr>
      </w:pPr>
    </w:p>
    <w:p w:rsidR="00676B5D" w:rsidRPr="007F11EB" w:rsidRDefault="00676B5D" w:rsidP="003B4A83">
      <w:pPr>
        <w:pStyle w:val="Odstavecseseznamem"/>
        <w:keepNext/>
        <w:keepLines/>
        <w:spacing w:after="0" w:line="240" w:lineRule="auto"/>
        <w:ind w:left="0"/>
        <w:rPr>
          <w:strike/>
        </w:rPr>
      </w:pPr>
    </w:p>
    <w:p w:rsidR="00676B5D" w:rsidRPr="007F11EB" w:rsidRDefault="00676B5D" w:rsidP="003B4A83">
      <w:pPr>
        <w:pStyle w:val="Odstavecseseznamem"/>
        <w:keepNext/>
        <w:keepLines/>
        <w:spacing w:after="0" w:line="240" w:lineRule="auto"/>
        <w:ind w:left="0"/>
        <w:rPr>
          <w:strike/>
        </w:rPr>
      </w:pPr>
    </w:p>
    <w:p w:rsidR="00676B5D" w:rsidRPr="007F11EB" w:rsidRDefault="00676B5D" w:rsidP="003B4A83">
      <w:pPr>
        <w:pStyle w:val="Odstavecseseznamem"/>
        <w:keepNext/>
        <w:keepLines/>
        <w:spacing w:after="0" w:line="240" w:lineRule="auto"/>
        <w:ind w:left="0"/>
        <w:rPr>
          <w:strike/>
        </w:rPr>
      </w:pPr>
    </w:p>
    <w:p w:rsidR="00676B5D" w:rsidRPr="007F11EB" w:rsidRDefault="00676B5D" w:rsidP="003B4A83">
      <w:pPr>
        <w:pStyle w:val="Odstavecseseznamem"/>
        <w:keepNext/>
        <w:keepLines/>
        <w:spacing w:after="0" w:line="240" w:lineRule="auto"/>
        <w:ind w:left="0"/>
        <w:rPr>
          <w:strike/>
        </w:rPr>
      </w:pPr>
    </w:p>
    <w:p w:rsidR="00B0713B" w:rsidRPr="007F11EB" w:rsidRDefault="00B0713B" w:rsidP="003B4A83">
      <w:pPr>
        <w:pStyle w:val="Odstavecseseznamem"/>
        <w:keepNext/>
        <w:keepLines/>
        <w:numPr>
          <w:ilvl w:val="0"/>
          <w:numId w:val="24"/>
        </w:numPr>
        <w:spacing w:after="0" w:line="240" w:lineRule="auto"/>
        <w:ind w:left="284" w:hanging="284"/>
        <w:rPr>
          <w:rFonts w:cs="Arial"/>
          <w:b/>
        </w:rPr>
      </w:pPr>
      <w:r w:rsidRPr="007F11EB">
        <w:rPr>
          <w:rFonts w:cs="Arial"/>
          <w:b/>
        </w:rPr>
        <w:t>Požadavky nařízení vlády č. 361/2007 Sb.</w:t>
      </w:r>
    </w:p>
    <w:p w:rsidR="00B0713B" w:rsidRPr="007F11EB" w:rsidRDefault="00B0713B" w:rsidP="003B4A83">
      <w:pPr>
        <w:keepNext/>
        <w:keepLines/>
        <w:rPr>
          <w:rFonts w:cs="Arial"/>
        </w:rPr>
      </w:pPr>
      <w:r w:rsidRPr="007F11EB">
        <w:rPr>
          <w:rFonts w:cs="Arial"/>
        </w:rPr>
        <w:t>Hygienické požadavky na pracoviště jsou uvedeny v části třetí nařízení vlády č. 361/2007 Sb.</w:t>
      </w:r>
    </w:p>
    <w:p w:rsidR="009C7217" w:rsidRPr="007F11EB" w:rsidRDefault="009C7217" w:rsidP="003B4A83">
      <w:pPr>
        <w:keepNext/>
        <w:keepLines/>
        <w:spacing w:after="0" w:line="259" w:lineRule="auto"/>
        <w:contextualSpacing w:val="0"/>
        <w:rPr>
          <w:strike/>
        </w:rPr>
      </w:pPr>
    </w:p>
    <w:p w:rsidR="005F6D73" w:rsidRPr="007F11EB" w:rsidRDefault="005F6D73" w:rsidP="003B4A83">
      <w:pPr>
        <w:pStyle w:val="Bezmezer"/>
        <w:keepNext/>
        <w:keepLines/>
        <w:jc w:val="both"/>
        <w:rPr>
          <w:rFonts w:ascii="Arial" w:hAnsi="Arial" w:cs="Arial"/>
          <w:b/>
          <w:u w:val="single"/>
        </w:rPr>
      </w:pPr>
      <w:r w:rsidRPr="007F11EB">
        <w:rPr>
          <w:rFonts w:ascii="Arial" w:hAnsi="Arial" w:cs="Arial"/>
          <w:b/>
          <w:u w:val="single"/>
        </w:rPr>
        <w:t>Počet osob, směnnost provozu</w:t>
      </w:r>
    </w:p>
    <w:p w:rsidR="005F6D73" w:rsidRPr="007F11EB" w:rsidRDefault="005F6D73" w:rsidP="003B4A83">
      <w:pPr>
        <w:pStyle w:val="Bezmezer"/>
        <w:keepNext/>
        <w:keepLines/>
        <w:jc w:val="both"/>
        <w:rPr>
          <w:rFonts w:ascii="Arial" w:hAnsi="Arial" w:cs="Arial"/>
          <w:b/>
          <w:i/>
          <w:sz w:val="10"/>
          <w:szCs w:val="10"/>
          <w:u w:val="single"/>
        </w:rPr>
      </w:pPr>
    </w:p>
    <w:p w:rsidR="005F6D73" w:rsidRPr="007F11EB" w:rsidRDefault="005F6D73" w:rsidP="003B4A83">
      <w:pPr>
        <w:pStyle w:val="Bezmezer"/>
        <w:keepNext/>
        <w:keepLines/>
        <w:jc w:val="both"/>
        <w:rPr>
          <w:rFonts w:ascii="Arial" w:hAnsi="Arial" w:cs="Arial"/>
          <w:u w:val="single"/>
        </w:rPr>
      </w:pPr>
      <w:r w:rsidRPr="007F11EB">
        <w:rPr>
          <w:rFonts w:ascii="Arial" w:hAnsi="Arial" w:cs="Arial"/>
          <w:u w:val="single"/>
        </w:rPr>
        <w:t>1.NP</w:t>
      </w:r>
    </w:p>
    <w:p w:rsidR="005F6D73" w:rsidRPr="007F11EB" w:rsidRDefault="005F6D73" w:rsidP="003B4A83">
      <w:pPr>
        <w:pStyle w:val="Bezmezer"/>
        <w:keepNext/>
        <w:keepLines/>
        <w:jc w:val="both"/>
        <w:rPr>
          <w:rFonts w:ascii="Arial" w:hAnsi="Arial" w:cs="Arial"/>
          <w:i/>
          <w:color w:val="808080" w:themeColor="background1" w:themeShade="80"/>
          <w:sz w:val="10"/>
          <w:szCs w:val="10"/>
        </w:rPr>
      </w:pPr>
    </w:p>
    <w:tbl>
      <w:tblPr>
        <w:tblStyle w:val="Mkatabulky"/>
        <w:tblW w:w="0" w:type="auto"/>
        <w:tblInd w:w="250" w:type="dxa"/>
        <w:tblLook w:val="04A0"/>
      </w:tblPr>
      <w:tblGrid>
        <w:gridCol w:w="1592"/>
        <w:gridCol w:w="4220"/>
      </w:tblGrid>
      <w:tr w:rsidR="005F6D73" w:rsidRPr="007F11EB" w:rsidTr="002875DB">
        <w:tc>
          <w:tcPr>
            <w:tcW w:w="5812" w:type="dxa"/>
            <w:gridSpan w:val="2"/>
          </w:tcPr>
          <w:p w:rsidR="005F6D73" w:rsidRPr="007F11EB" w:rsidRDefault="005F6D73" w:rsidP="003B4A83">
            <w:pPr>
              <w:pStyle w:val="Bezmezer"/>
              <w:keepNext/>
              <w:keepLines/>
              <w:jc w:val="both"/>
              <w:rPr>
                <w:rFonts w:ascii="Arial" w:hAnsi="Arial" w:cs="Arial"/>
              </w:rPr>
            </w:pPr>
            <w:r w:rsidRPr="007F11EB">
              <w:rPr>
                <w:rFonts w:ascii="Arial" w:hAnsi="Arial" w:cs="Arial"/>
              </w:rPr>
              <w:t>Přestupkové oddělení - zaměstnanci (1 směnný provoz)</w:t>
            </w:r>
          </w:p>
        </w:tc>
      </w:tr>
      <w:tr w:rsidR="005F6D73" w:rsidRPr="007F11EB" w:rsidTr="002875DB">
        <w:tc>
          <w:tcPr>
            <w:tcW w:w="1592" w:type="dxa"/>
          </w:tcPr>
          <w:p w:rsidR="005F6D73" w:rsidRPr="007F11EB" w:rsidRDefault="005F6D73" w:rsidP="003B4A83">
            <w:pPr>
              <w:pStyle w:val="Bezmezer"/>
              <w:keepNext/>
              <w:keepLines/>
              <w:jc w:val="both"/>
              <w:rPr>
                <w:rFonts w:ascii="Arial" w:hAnsi="Arial" w:cs="Arial"/>
              </w:rPr>
            </w:pPr>
            <w:r w:rsidRPr="007F11EB">
              <w:rPr>
                <w:rFonts w:ascii="Arial" w:hAnsi="Arial" w:cs="Arial"/>
              </w:rPr>
              <w:t>Celkem muži</w:t>
            </w:r>
          </w:p>
        </w:tc>
        <w:tc>
          <w:tcPr>
            <w:tcW w:w="4220" w:type="dxa"/>
          </w:tcPr>
          <w:p w:rsidR="005F6D73" w:rsidRPr="007F11EB" w:rsidRDefault="005F6D73" w:rsidP="003B4A83">
            <w:pPr>
              <w:pStyle w:val="Bezmezer"/>
              <w:keepNext/>
              <w:keepLines/>
              <w:jc w:val="both"/>
              <w:rPr>
                <w:rFonts w:ascii="Arial" w:hAnsi="Arial" w:cs="Arial"/>
                <w:b/>
              </w:rPr>
            </w:pPr>
            <w:r w:rsidRPr="007F11EB">
              <w:rPr>
                <w:rFonts w:ascii="Arial" w:hAnsi="Arial" w:cs="Arial"/>
                <w:b/>
              </w:rPr>
              <w:t>0</w:t>
            </w:r>
          </w:p>
        </w:tc>
      </w:tr>
      <w:tr w:rsidR="005F6D73" w:rsidRPr="007F11EB" w:rsidTr="002875DB">
        <w:tc>
          <w:tcPr>
            <w:tcW w:w="1592" w:type="dxa"/>
          </w:tcPr>
          <w:p w:rsidR="005F6D73" w:rsidRPr="007F11EB" w:rsidRDefault="005F6D73" w:rsidP="003B4A83">
            <w:pPr>
              <w:pStyle w:val="Bezmezer"/>
              <w:keepNext/>
              <w:keepLines/>
              <w:jc w:val="both"/>
              <w:rPr>
                <w:rFonts w:ascii="Arial" w:hAnsi="Arial" w:cs="Arial"/>
              </w:rPr>
            </w:pPr>
            <w:r w:rsidRPr="007F11EB">
              <w:rPr>
                <w:rFonts w:ascii="Arial" w:hAnsi="Arial" w:cs="Arial"/>
              </w:rPr>
              <w:t>Celkem ženy</w:t>
            </w:r>
          </w:p>
        </w:tc>
        <w:tc>
          <w:tcPr>
            <w:tcW w:w="4220" w:type="dxa"/>
          </w:tcPr>
          <w:p w:rsidR="005F6D73" w:rsidRPr="007F11EB" w:rsidRDefault="005F6D73" w:rsidP="003B4A83">
            <w:pPr>
              <w:pStyle w:val="Bezmezer"/>
              <w:keepNext/>
              <w:keepLines/>
              <w:jc w:val="both"/>
              <w:rPr>
                <w:rFonts w:ascii="Arial" w:hAnsi="Arial" w:cs="Arial"/>
                <w:b/>
              </w:rPr>
            </w:pPr>
            <w:r w:rsidRPr="007F11EB">
              <w:rPr>
                <w:rFonts w:ascii="Arial" w:hAnsi="Arial" w:cs="Arial"/>
                <w:b/>
              </w:rPr>
              <w:t>11</w:t>
            </w:r>
          </w:p>
        </w:tc>
      </w:tr>
    </w:tbl>
    <w:p w:rsidR="005F6D73" w:rsidRPr="007F11EB" w:rsidRDefault="005F6D73" w:rsidP="003B4A83">
      <w:pPr>
        <w:pStyle w:val="Bezmezer"/>
        <w:keepNext/>
        <w:keepLines/>
        <w:jc w:val="both"/>
        <w:rPr>
          <w:rFonts w:ascii="Arial" w:hAnsi="Arial" w:cs="Arial"/>
          <w:sz w:val="6"/>
          <w:szCs w:val="6"/>
        </w:rPr>
      </w:pPr>
    </w:p>
    <w:p w:rsidR="005F6D73" w:rsidRPr="007F11EB" w:rsidRDefault="005F6D73" w:rsidP="003B4A83">
      <w:pPr>
        <w:pStyle w:val="Bezmezer"/>
        <w:keepNext/>
        <w:keepLines/>
        <w:jc w:val="both"/>
        <w:rPr>
          <w:rFonts w:ascii="Arial" w:hAnsi="Arial" w:cs="Arial"/>
        </w:rPr>
      </w:pPr>
      <w:r w:rsidRPr="007F11EB">
        <w:rPr>
          <w:rFonts w:ascii="Arial" w:hAnsi="Arial" w:cs="Arial"/>
        </w:rPr>
        <w:t>Pro pracovnice přestupkového oddělení není uvažováno se šatnou a umývárnou.</w:t>
      </w:r>
    </w:p>
    <w:p w:rsidR="005F6D73" w:rsidRPr="007F11EB" w:rsidRDefault="005F6D73" w:rsidP="003B4A83">
      <w:pPr>
        <w:pStyle w:val="Bezmezer"/>
        <w:keepNext/>
        <w:keepLines/>
        <w:jc w:val="both"/>
        <w:rPr>
          <w:rFonts w:ascii="Arial" w:hAnsi="Arial" w:cs="Arial"/>
        </w:rPr>
      </w:pPr>
      <w:r w:rsidRPr="007F11EB">
        <w:rPr>
          <w:rFonts w:ascii="Arial" w:hAnsi="Arial" w:cs="Arial"/>
        </w:rPr>
        <w:t xml:space="preserve">Pro pracovnice přestupkového oddělení je uvažováno s využitím sociálního zázemí </w:t>
      </w:r>
      <w:proofErr w:type="gramStart"/>
      <w:r w:rsidRPr="007F11EB">
        <w:rPr>
          <w:rFonts w:ascii="Arial" w:hAnsi="Arial" w:cs="Arial"/>
        </w:rPr>
        <w:t>m.č.</w:t>
      </w:r>
      <w:proofErr w:type="gramEnd"/>
      <w:r w:rsidRPr="007F11EB">
        <w:rPr>
          <w:rFonts w:ascii="Arial" w:hAnsi="Arial" w:cs="Arial"/>
        </w:rPr>
        <w:t>110.</w:t>
      </w:r>
    </w:p>
    <w:p w:rsidR="005F6D73" w:rsidRPr="007F11EB" w:rsidRDefault="005F6D73" w:rsidP="003B4A83">
      <w:pPr>
        <w:pStyle w:val="Bezmezer"/>
        <w:keepNext/>
        <w:keepLines/>
        <w:jc w:val="both"/>
        <w:rPr>
          <w:rFonts w:ascii="Arial" w:hAnsi="Arial" w:cs="Arial"/>
        </w:rPr>
      </w:pPr>
    </w:p>
    <w:tbl>
      <w:tblPr>
        <w:tblStyle w:val="Mkatabulky"/>
        <w:tblW w:w="0" w:type="auto"/>
        <w:tblInd w:w="250" w:type="dxa"/>
        <w:tblLook w:val="04A0"/>
      </w:tblPr>
      <w:tblGrid>
        <w:gridCol w:w="1592"/>
        <w:gridCol w:w="4220"/>
      </w:tblGrid>
      <w:tr w:rsidR="005F6D73" w:rsidRPr="007F11EB" w:rsidTr="002875DB">
        <w:tc>
          <w:tcPr>
            <w:tcW w:w="5812" w:type="dxa"/>
            <w:gridSpan w:val="2"/>
          </w:tcPr>
          <w:p w:rsidR="005F6D73" w:rsidRPr="007F11EB" w:rsidRDefault="005F6D73" w:rsidP="003B4A83">
            <w:pPr>
              <w:pStyle w:val="Bezmezer"/>
              <w:keepNext/>
              <w:keepLines/>
              <w:jc w:val="both"/>
              <w:rPr>
                <w:rFonts w:ascii="Arial" w:hAnsi="Arial" w:cs="Arial"/>
              </w:rPr>
            </w:pPr>
            <w:r w:rsidRPr="007F11EB">
              <w:rPr>
                <w:rFonts w:ascii="Arial" w:hAnsi="Arial" w:cs="Arial"/>
              </w:rPr>
              <w:t>Městská policie – kontaktní centrum (1 směnný provoz)</w:t>
            </w:r>
          </w:p>
        </w:tc>
      </w:tr>
      <w:tr w:rsidR="005F6D73" w:rsidRPr="007F11EB" w:rsidTr="002875DB">
        <w:tc>
          <w:tcPr>
            <w:tcW w:w="1592" w:type="dxa"/>
          </w:tcPr>
          <w:p w:rsidR="005F6D73" w:rsidRPr="007F11EB" w:rsidRDefault="005F6D73" w:rsidP="003B4A83">
            <w:pPr>
              <w:pStyle w:val="Bezmezer"/>
              <w:keepNext/>
              <w:keepLines/>
              <w:jc w:val="both"/>
              <w:rPr>
                <w:rFonts w:ascii="Arial" w:hAnsi="Arial" w:cs="Arial"/>
              </w:rPr>
            </w:pPr>
            <w:r w:rsidRPr="007F11EB">
              <w:rPr>
                <w:rFonts w:ascii="Arial" w:hAnsi="Arial" w:cs="Arial"/>
              </w:rPr>
              <w:t>Celkem ženy</w:t>
            </w:r>
          </w:p>
        </w:tc>
        <w:tc>
          <w:tcPr>
            <w:tcW w:w="4220" w:type="dxa"/>
          </w:tcPr>
          <w:p w:rsidR="005F6D73" w:rsidRPr="007F11EB" w:rsidRDefault="005F6D73" w:rsidP="003B4A83">
            <w:pPr>
              <w:pStyle w:val="Bezmezer"/>
              <w:keepNext/>
              <w:keepLines/>
              <w:jc w:val="both"/>
              <w:rPr>
                <w:rFonts w:ascii="Arial" w:hAnsi="Arial" w:cs="Arial"/>
              </w:rPr>
            </w:pPr>
            <w:r w:rsidRPr="007F11EB">
              <w:rPr>
                <w:rFonts w:ascii="Arial" w:hAnsi="Arial" w:cs="Arial"/>
                <w:b/>
              </w:rPr>
              <w:t>3</w:t>
            </w:r>
            <w:r w:rsidRPr="007F11EB">
              <w:rPr>
                <w:rFonts w:ascii="Arial" w:hAnsi="Arial" w:cs="Arial"/>
              </w:rPr>
              <w:t xml:space="preserve"> (kontaktní centrum)</w:t>
            </w:r>
          </w:p>
        </w:tc>
      </w:tr>
    </w:tbl>
    <w:p w:rsidR="005F6D73" w:rsidRPr="007F11EB" w:rsidRDefault="005F6D73" w:rsidP="003B4A83">
      <w:pPr>
        <w:pStyle w:val="Bezmezer"/>
        <w:keepNext/>
        <w:keepLines/>
        <w:jc w:val="both"/>
        <w:rPr>
          <w:rFonts w:ascii="Arial" w:hAnsi="Arial" w:cs="Arial"/>
          <w:sz w:val="6"/>
          <w:szCs w:val="6"/>
        </w:rPr>
      </w:pPr>
    </w:p>
    <w:p w:rsidR="005F6D73" w:rsidRPr="007F11EB" w:rsidRDefault="005F6D73" w:rsidP="003B4A83">
      <w:pPr>
        <w:pStyle w:val="Bezmezer"/>
        <w:keepNext/>
        <w:keepLines/>
        <w:jc w:val="both"/>
        <w:rPr>
          <w:rFonts w:ascii="Arial" w:hAnsi="Arial" w:cs="Arial"/>
        </w:rPr>
      </w:pPr>
      <w:r w:rsidRPr="007F11EB">
        <w:rPr>
          <w:rFonts w:ascii="Arial" w:hAnsi="Arial" w:cs="Arial"/>
        </w:rPr>
        <w:t xml:space="preserve">Pro pracovníky přestupkového oddělení je uvažováno se šatnou a umývárnou se </w:t>
      </w:r>
      <w:proofErr w:type="gramStart"/>
      <w:r w:rsidRPr="007F11EB">
        <w:rPr>
          <w:rFonts w:ascii="Arial" w:hAnsi="Arial" w:cs="Arial"/>
        </w:rPr>
        <w:t>sprchou v 2.N.</w:t>
      </w:r>
      <w:proofErr w:type="gramEnd"/>
      <w:r w:rsidRPr="007F11EB">
        <w:rPr>
          <w:rFonts w:ascii="Arial" w:hAnsi="Arial" w:cs="Arial"/>
        </w:rPr>
        <w:t xml:space="preserve">P. (m.č. 222a – ženy). Pro pracovníky přestupkového oddělení je uvažováno s využitím sociálního zázemí (WC) </w:t>
      </w:r>
      <w:proofErr w:type="gramStart"/>
      <w:r w:rsidRPr="007F11EB">
        <w:rPr>
          <w:rFonts w:ascii="Arial" w:hAnsi="Arial" w:cs="Arial"/>
        </w:rPr>
        <w:t>m.č.</w:t>
      </w:r>
      <w:proofErr w:type="gramEnd"/>
      <w:r w:rsidRPr="007F11EB">
        <w:rPr>
          <w:rFonts w:ascii="Arial" w:hAnsi="Arial" w:cs="Arial"/>
        </w:rPr>
        <w:t>110 (ženy).</w:t>
      </w:r>
    </w:p>
    <w:p w:rsidR="005F6D73" w:rsidRPr="007F11EB" w:rsidRDefault="005F6D73" w:rsidP="003B4A83">
      <w:pPr>
        <w:pStyle w:val="Bezmezer"/>
        <w:keepNext/>
        <w:keepLines/>
        <w:jc w:val="both"/>
        <w:rPr>
          <w:rFonts w:ascii="Arial" w:hAnsi="Arial" w:cs="Arial"/>
          <w:b/>
          <w:i/>
          <w:u w:val="single"/>
        </w:rPr>
      </w:pPr>
    </w:p>
    <w:tbl>
      <w:tblPr>
        <w:tblStyle w:val="Mkatabulky"/>
        <w:tblW w:w="0" w:type="auto"/>
        <w:tblInd w:w="250" w:type="dxa"/>
        <w:tblLook w:val="04A0"/>
      </w:tblPr>
      <w:tblGrid>
        <w:gridCol w:w="1592"/>
        <w:gridCol w:w="4220"/>
      </w:tblGrid>
      <w:tr w:rsidR="005F6D73" w:rsidRPr="007F11EB" w:rsidTr="002875DB">
        <w:tc>
          <w:tcPr>
            <w:tcW w:w="5812" w:type="dxa"/>
            <w:gridSpan w:val="2"/>
          </w:tcPr>
          <w:p w:rsidR="005F6D73" w:rsidRPr="007F11EB" w:rsidRDefault="005F6D73" w:rsidP="003B4A83">
            <w:pPr>
              <w:pStyle w:val="Bezmezer"/>
              <w:keepNext/>
              <w:keepLines/>
              <w:jc w:val="both"/>
              <w:rPr>
                <w:rFonts w:ascii="Arial" w:hAnsi="Arial" w:cs="Arial"/>
                <w:i/>
              </w:rPr>
            </w:pPr>
            <w:r w:rsidRPr="007F11EB">
              <w:rPr>
                <w:rFonts w:ascii="Arial" w:hAnsi="Arial" w:cs="Arial"/>
              </w:rPr>
              <w:t>Úklid (1 směnný provoz, pro obě podlaží)</w:t>
            </w:r>
          </w:p>
        </w:tc>
      </w:tr>
      <w:tr w:rsidR="005F6D73" w:rsidRPr="007F11EB" w:rsidTr="002875DB">
        <w:tc>
          <w:tcPr>
            <w:tcW w:w="1592" w:type="dxa"/>
          </w:tcPr>
          <w:p w:rsidR="005F6D73" w:rsidRPr="007F11EB" w:rsidRDefault="005F6D73" w:rsidP="003B4A83">
            <w:pPr>
              <w:pStyle w:val="Bezmezer"/>
              <w:keepNext/>
              <w:keepLines/>
              <w:jc w:val="both"/>
              <w:rPr>
                <w:rFonts w:ascii="Arial" w:hAnsi="Arial" w:cs="Arial"/>
              </w:rPr>
            </w:pPr>
            <w:r w:rsidRPr="007F11EB">
              <w:rPr>
                <w:rFonts w:ascii="Arial" w:hAnsi="Arial" w:cs="Arial"/>
              </w:rPr>
              <w:t>Celkem muži</w:t>
            </w:r>
          </w:p>
        </w:tc>
        <w:tc>
          <w:tcPr>
            <w:tcW w:w="4220" w:type="dxa"/>
          </w:tcPr>
          <w:p w:rsidR="005F6D73" w:rsidRPr="007F11EB" w:rsidRDefault="005F6D73" w:rsidP="003B4A83">
            <w:pPr>
              <w:pStyle w:val="Bezmezer"/>
              <w:keepNext/>
              <w:keepLines/>
              <w:jc w:val="both"/>
              <w:rPr>
                <w:rFonts w:ascii="Arial" w:hAnsi="Arial" w:cs="Arial"/>
                <w:b/>
              </w:rPr>
            </w:pPr>
            <w:r w:rsidRPr="007F11EB">
              <w:rPr>
                <w:rFonts w:ascii="Arial" w:hAnsi="Arial" w:cs="Arial"/>
                <w:b/>
              </w:rPr>
              <w:t>0</w:t>
            </w:r>
          </w:p>
        </w:tc>
      </w:tr>
      <w:tr w:rsidR="005F6D73" w:rsidRPr="007F11EB" w:rsidTr="002875DB">
        <w:tc>
          <w:tcPr>
            <w:tcW w:w="1592" w:type="dxa"/>
          </w:tcPr>
          <w:p w:rsidR="005F6D73" w:rsidRPr="007F11EB" w:rsidRDefault="005F6D73" w:rsidP="003B4A83">
            <w:pPr>
              <w:pStyle w:val="Bezmezer"/>
              <w:keepNext/>
              <w:keepLines/>
              <w:jc w:val="both"/>
              <w:rPr>
                <w:rFonts w:ascii="Arial" w:hAnsi="Arial" w:cs="Arial"/>
              </w:rPr>
            </w:pPr>
            <w:r w:rsidRPr="007F11EB">
              <w:rPr>
                <w:rFonts w:ascii="Arial" w:hAnsi="Arial" w:cs="Arial"/>
              </w:rPr>
              <w:t>Celkem ženy</w:t>
            </w:r>
          </w:p>
        </w:tc>
        <w:tc>
          <w:tcPr>
            <w:tcW w:w="4220" w:type="dxa"/>
          </w:tcPr>
          <w:p w:rsidR="005F6D73" w:rsidRPr="007F11EB" w:rsidRDefault="005F6D73" w:rsidP="003B4A83">
            <w:pPr>
              <w:pStyle w:val="Bezmezer"/>
              <w:keepNext/>
              <w:keepLines/>
              <w:jc w:val="both"/>
              <w:rPr>
                <w:rFonts w:ascii="Arial" w:hAnsi="Arial" w:cs="Arial"/>
                <w:b/>
              </w:rPr>
            </w:pPr>
            <w:r w:rsidRPr="007F11EB">
              <w:rPr>
                <w:rFonts w:ascii="Arial" w:hAnsi="Arial" w:cs="Arial"/>
                <w:b/>
              </w:rPr>
              <w:t>2</w:t>
            </w:r>
          </w:p>
        </w:tc>
      </w:tr>
    </w:tbl>
    <w:p w:rsidR="005F6D73" w:rsidRPr="007F11EB" w:rsidRDefault="005F6D73" w:rsidP="003B4A83">
      <w:pPr>
        <w:pStyle w:val="Bezmezer"/>
        <w:keepNext/>
        <w:keepLines/>
        <w:jc w:val="both"/>
        <w:rPr>
          <w:rFonts w:ascii="Arial" w:hAnsi="Arial" w:cs="Arial"/>
          <w:b/>
          <w:i/>
          <w:sz w:val="6"/>
          <w:szCs w:val="6"/>
          <w:u w:val="single"/>
        </w:rPr>
      </w:pPr>
    </w:p>
    <w:p w:rsidR="005F6D73" w:rsidRPr="007F11EB" w:rsidRDefault="005F6D73" w:rsidP="003B4A83">
      <w:pPr>
        <w:pStyle w:val="Bezmezer"/>
        <w:keepNext/>
        <w:keepLines/>
        <w:jc w:val="both"/>
        <w:rPr>
          <w:rFonts w:ascii="Arial" w:hAnsi="Arial" w:cs="Arial"/>
        </w:rPr>
      </w:pPr>
      <w:r w:rsidRPr="007F11EB">
        <w:rPr>
          <w:rFonts w:ascii="Arial" w:hAnsi="Arial" w:cs="Arial"/>
        </w:rPr>
        <w:t xml:space="preserve">Pro pracovnice úklidu je uvažováno s využitím sociálního zázemí </w:t>
      </w:r>
      <w:proofErr w:type="gramStart"/>
      <w:r w:rsidRPr="007F11EB">
        <w:rPr>
          <w:rFonts w:ascii="Arial" w:hAnsi="Arial" w:cs="Arial"/>
        </w:rPr>
        <w:t>m.č.</w:t>
      </w:r>
      <w:proofErr w:type="gramEnd"/>
      <w:r w:rsidRPr="007F11EB">
        <w:rPr>
          <w:rFonts w:ascii="Arial" w:hAnsi="Arial" w:cs="Arial"/>
        </w:rPr>
        <w:t>109. (šatna, WC, umývárna se sprchou)</w:t>
      </w:r>
    </w:p>
    <w:p w:rsidR="005F6D73" w:rsidRPr="007F11EB" w:rsidRDefault="005F6D73" w:rsidP="003B4A83">
      <w:pPr>
        <w:pStyle w:val="Bezmezer"/>
        <w:keepNext/>
        <w:keepLines/>
        <w:jc w:val="both"/>
        <w:rPr>
          <w:rFonts w:ascii="Arial" w:hAnsi="Arial" w:cs="Arial"/>
          <w:b/>
          <w:i/>
          <w:u w:val="single"/>
        </w:rPr>
      </w:pPr>
    </w:p>
    <w:p w:rsidR="005F6D73" w:rsidRPr="007F11EB" w:rsidRDefault="005F6D73" w:rsidP="003B4A83">
      <w:pPr>
        <w:pStyle w:val="Bezmezer"/>
        <w:keepNext/>
        <w:keepLines/>
        <w:jc w:val="both"/>
        <w:rPr>
          <w:rFonts w:ascii="Arial" w:hAnsi="Arial" w:cs="Arial"/>
          <w:u w:val="single"/>
        </w:rPr>
      </w:pPr>
      <w:r w:rsidRPr="007F11EB">
        <w:rPr>
          <w:rFonts w:ascii="Arial" w:hAnsi="Arial" w:cs="Arial"/>
          <w:u w:val="single"/>
        </w:rPr>
        <w:t xml:space="preserve">2.NP </w:t>
      </w:r>
    </w:p>
    <w:p w:rsidR="005F6D73" w:rsidRPr="007F11EB" w:rsidRDefault="005F6D73" w:rsidP="003B4A83">
      <w:pPr>
        <w:pStyle w:val="Bezmezer"/>
        <w:keepNext/>
        <w:keepLines/>
        <w:jc w:val="both"/>
        <w:rPr>
          <w:rFonts w:ascii="Arial" w:hAnsi="Arial" w:cs="Arial"/>
          <w:b/>
          <w:i/>
          <w:sz w:val="10"/>
          <w:szCs w:val="10"/>
          <w:u w:val="single"/>
        </w:rPr>
      </w:pPr>
    </w:p>
    <w:tbl>
      <w:tblPr>
        <w:tblStyle w:val="Mkatabulky"/>
        <w:tblW w:w="0" w:type="auto"/>
        <w:tblInd w:w="250" w:type="dxa"/>
        <w:tblLook w:val="04A0"/>
      </w:tblPr>
      <w:tblGrid>
        <w:gridCol w:w="1592"/>
        <w:gridCol w:w="4220"/>
      </w:tblGrid>
      <w:tr w:rsidR="005F6D73" w:rsidRPr="007F11EB" w:rsidTr="002875DB">
        <w:tc>
          <w:tcPr>
            <w:tcW w:w="5812" w:type="dxa"/>
            <w:gridSpan w:val="2"/>
          </w:tcPr>
          <w:p w:rsidR="005F6D73" w:rsidRPr="007F11EB" w:rsidRDefault="005F6D73" w:rsidP="003B4A83">
            <w:pPr>
              <w:pStyle w:val="Bezmezer"/>
              <w:keepNext/>
              <w:keepLines/>
              <w:jc w:val="both"/>
              <w:rPr>
                <w:rFonts w:ascii="Arial" w:hAnsi="Arial" w:cs="Arial"/>
                <w:i/>
              </w:rPr>
            </w:pPr>
            <w:r w:rsidRPr="007F11EB">
              <w:rPr>
                <w:rFonts w:ascii="Arial" w:hAnsi="Arial" w:cs="Arial"/>
              </w:rPr>
              <w:t>Administrativní část (1 směnný provoz)</w:t>
            </w:r>
          </w:p>
        </w:tc>
      </w:tr>
      <w:tr w:rsidR="005F6D73" w:rsidRPr="007F11EB" w:rsidTr="002875DB">
        <w:tc>
          <w:tcPr>
            <w:tcW w:w="1592" w:type="dxa"/>
          </w:tcPr>
          <w:p w:rsidR="005F6D73" w:rsidRPr="007F11EB" w:rsidRDefault="005F6D73" w:rsidP="003B4A83">
            <w:pPr>
              <w:pStyle w:val="Bezmezer"/>
              <w:keepNext/>
              <w:keepLines/>
              <w:jc w:val="both"/>
              <w:rPr>
                <w:rFonts w:ascii="Arial" w:hAnsi="Arial" w:cs="Arial"/>
              </w:rPr>
            </w:pPr>
            <w:r w:rsidRPr="007F11EB">
              <w:rPr>
                <w:rFonts w:ascii="Arial" w:hAnsi="Arial" w:cs="Arial"/>
              </w:rPr>
              <w:t>Celkem muži</w:t>
            </w:r>
          </w:p>
        </w:tc>
        <w:tc>
          <w:tcPr>
            <w:tcW w:w="4220" w:type="dxa"/>
          </w:tcPr>
          <w:p w:rsidR="005F6D73" w:rsidRPr="007F11EB" w:rsidRDefault="005F6D73" w:rsidP="003B4A83">
            <w:pPr>
              <w:pStyle w:val="Bezmezer"/>
              <w:keepNext/>
              <w:keepLines/>
              <w:jc w:val="both"/>
              <w:rPr>
                <w:rFonts w:ascii="Arial" w:hAnsi="Arial" w:cs="Arial"/>
                <w:b/>
              </w:rPr>
            </w:pPr>
            <w:r w:rsidRPr="007F11EB">
              <w:rPr>
                <w:rFonts w:ascii="Arial" w:hAnsi="Arial" w:cs="Arial"/>
                <w:b/>
              </w:rPr>
              <w:t>3</w:t>
            </w:r>
          </w:p>
        </w:tc>
      </w:tr>
      <w:tr w:rsidR="005F6D73" w:rsidRPr="007F11EB" w:rsidTr="002875DB">
        <w:tc>
          <w:tcPr>
            <w:tcW w:w="1592" w:type="dxa"/>
          </w:tcPr>
          <w:p w:rsidR="005F6D73" w:rsidRPr="007F11EB" w:rsidRDefault="005F6D73" w:rsidP="003B4A83">
            <w:pPr>
              <w:pStyle w:val="Bezmezer"/>
              <w:keepNext/>
              <w:keepLines/>
              <w:jc w:val="both"/>
              <w:rPr>
                <w:rFonts w:ascii="Arial" w:hAnsi="Arial" w:cs="Arial"/>
              </w:rPr>
            </w:pPr>
            <w:r w:rsidRPr="007F11EB">
              <w:rPr>
                <w:rFonts w:ascii="Arial" w:hAnsi="Arial" w:cs="Arial"/>
              </w:rPr>
              <w:t>Celkem ženy</w:t>
            </w:r>
          </w:p>
        </w:tc>
        <w:tc>
          <w:tcPr>
            <w:tcW w:w="4220" w:type="dxa"/>
          </w:tcPr>
          <w:p w:rsidR="005F6D73" w:rsidRPr="007F11EB" w:rsidRDefault="005F6D73" w:rsidP="003B4A83">
            <w:pPr>
              <w:pStyle w:val="Bezmezer"/>
              <w:keepNext/>
              <w:keepLines/>
              <w:jc w:val="both"/>
              <w:rPr>
                <w:rFonts w:ascii="Arial" w:hAnsi="Arial" w:cs="Arial"/>
                <w:b/>
              </w:rPr>
            </w:pPr>
            <w:r w:rsidRPr="007F11EB">
              <w:rPr>
                <w:rFonts w:ascii="Arial" w:hAnsi="Arial" w:cs="Arial"/>
                <w:b/>
              </w:rPr>
              <w:t>6</w:t>
            </w:r>
          </w:p>
        </w:tc>
      </w:tr>
    </w:tbl>
    <w:p w:rsidR="005F6D73" w:rsidRPr="007F11EB" w:rsidRDefault="005F6D73" w:rsidP="003B4A83">
      <w:pPr>
        <w:pStyle w:val="Bezmezer"/>
        <w:keepNext/>
        <w:keepLines/>
        <w:jc w:val="both"/>
        <w:rPr>
          <w:rFonts w:ascii="Arial" w:hAnsi="Arial" w:cs="Arial"/>
          <w:sz w:val="4"/>
          <w:szCs w:val="4"/>
        </w:rPr>
      </w:pPr>
    </w:p>
    <w:p w:rsidR="005F6D73" w:rsidRPr="007F11EB" w:rsidRDefault="005F6D73" w:rsidP="003B4A83">
      <w:pPr>
        <w:pStyle w:val="Bezmezer"/>
        <w:keepNext/>
        <w:keepLines/>
        <w:jc w:val="both"/>
        <w:rPr>
          <w:rFonts w:ascii="Arial" w:hAnsi="Arial" w:cs="Arial"/>
        </w:rPr>
      </w:pPr>
      <w:r w:rsidRPr="007F11EB">
        <w:rPr>
          <w:rFonts w:ascii="Arial" w:hAnsi="Arial" w:cs="Arial"/>
        </w:rPr>
        <w:t xml:space="preserve">Pro pracovníky administrativní části není uvažováno se šatnou a umývárnou se sprchou. Pro pracovníky přestupkového oddělení je uvažováno s využitím sociálního zázemí (WC) </w:t>
      </w:r>
      <w:proofErr w:type="gramStart"/>
      <w:r w:rsidRPr="007F11EB">
        <w:rPr>
          <w:rFonts w:ascii="Arial" w:hAnsi="Arial" w:cs="Arial"/>
        </w:rPr>
        <w:t>m.č.</w:t>
      </w:r>
      <w:proofErr w:type="gramEnd"/>
      <w:r w:rsidRPr="007F11EB">
        <w:rPr>
          <w:rFonts w:ascii="Arial" w:hAnsi="Arial" w:cs="Arial"/>
        </w:rPr>
        <w:t>211 (ženy) a 210 (muži).</w:t>
      </w:r>
    </w:p>
    <w:p w:rsidR="005F6D73" w:rsidRPr="007F11EB" w:rsidRDefault="005F6D73" w:rsidP="003B4A83">
      <w:pPr>
        <w:pStyle w:val="Bezmezer"/>
        <w:keepNext/>
        <w:keepLines/>
        <w:jc w:val="both"/>
        <w:rPr>
          <w:rFonts w:ascii="Arial" w:hAnsi="Arial" w:cs="Arial"/>
        </w:rPr>
      </w:pPr>
    </w:p>
    <w:tbl>
      <w:tblPr>
        <w:tblStyle w:val="Mkatabulky"/>
        <w:tblW w:w="0" w:type="auto"/>
        <w:tblInd w:w="250" w:type="dxa"/>
        <w:tblLook w:val="04A0"/>
      </w:tblPr>
      <w:tblGrid>
        <w:gridCol w:w="1592"/>
        <w:gridCol w:w="4220"/>
      </w:tblGrid>
      <w:tr w:rsidR="005F6D73" w:rsidRPr="007F11EB" w:rsidTr="002875DB">
        <w:tc>
          <w:tcPr>
            <w:tcW w:w="5812" w:type="dxa"/>
            <w:gridSpan w:val="2"/>
          </w:tcPr>
          <w:p w:rsidR="005F6D73" w:rsidRPr="007F11EB" w:rsidRDefault="005F6D73" w:rsidP="003B4A83">
            <w:pPr>
              <w:pStyle w:val="Bezmezer"/>
              <w:keepNext/>
              <w:keepLines/>
              <w:jc w:val="both"/>
              <w:rPr>
                <w:rFonts w:ascii="Arial" w:hAnsi="Arial" w:cs="Arial"/>
                <w:i/>
              </w:rPr>
            </w:pPr>
            <w:r w:rsidRPr="007F11EB">
              <w:rPr>
                <w:rFonts w:ascii="Arial" w:hAnsi="Arial" w:cs="Arial"/>
              </w:rPr>
              <w:t>Městská policie – pochůzkáři (4 směnný provoz)</w:t>
            </w:r>
          </w:p>
        </w:tc>
      </w:tr>
      <w:tr w:rsidR="005F6D73" w:rsidRPr="007F11EB" w:rsidTr="002875DB">
        <w:tc>
          <w:tcPr>
            <w:tcW w:w="1592" w:type="dxa"/>
          </w:tcPr>
          <w:p w:rsidR="005F6D73" w:rsidRPr="007F11EB" w:rsidRDefault="005F6D73" w:rsidP="003B4A83">
            <w:pPr>
              <w:pStyle w:val="Bezmezer"/>
              <w:keepNext/>
              <w:keepLines/>
              <w:jc w:val="both"/>
              <w:rPr>
                <w:rFonts w:ascii="Arial" w:hAnsi="Arial" w:cs="Arial"/>
              </w:rPr>
            </w:pPr>
            <w:r w:rsidRPr="007F11EB">
              <w:rPr>
                <w:rFonts w:ascii="Arial" w:hAnsi="Arial" w:cs="Arial"/>
              </w:rPr>
              <w:t>Celkem muži</w:t>
            </w:r>
          </w:p>
        </w:tc>
        <w:tc>
          <w:tcPr>
            <w:tcW w:w="4220" w:type="dxa"/>
          </w:tcPr>
          <w:p w:rsidR="005F6D73" w:rsidRPr="007F11EB" w:rsidRDefault="005F6D73" w:rsidP="003B4A83">
            <w:pPr>
              <w:pStyle w:val="Bezmezer"/>
              <w:keepNext/>
              <w:keepLines/>
              <w:jc w:val="both"/>
              <w:rPr>
                <w:rFonts w:ascii="Arial" w:hAnsi="Arial" w:cs="Arial"/>
              </w:rPr>
            </w:pPr>
            <w:r w:rsidRPr="007F11EB">
              <w:rPr>
                <w:rFonts w:ascii="Arial" w:hAnsi="Arial" w:cs="Arial"/>
              </w:rPr>
              <w:t xml:space="preserve">70 </w:t>
            </w:r>
          </w:p>
        </w:tc>
      </w:tr>
      <w:tr w:rsidR="005F6D73" w:rsidRPr="007F11EB" w:rsidTr="002875DB">
        <w:tc>
          <w:tcPr>
            <w:tcW w:w="1592" w:type="dxa"/>
          </w:tcPr>
          <w:p w:rsidR="005F6D73" w:rsidRPr="007F11EB" w:rsidRDefault="005F6D73" w:rsidP="003B4A83">
            <w:pPr>
              <w:pStyle w:val="Bezmezer"/>
              <w:keepNext/>
              <w:keepLines/>
              <w:jc w:val="both"/>
              <w:rPr>
                <w:rFonts w:ascii="Arial" w:hAnsi="Arial" w:cs="Arial"/>
              </w:rPr>
            </w:pPr>
            <w:r w:rsidRPr="007F11EB">
              <w:rPr>
                <w:rFonts w:ascii="Arial" w:hAnsi="Arial" w:cs="Arial"/>
              </w:rPr>
              <w:t>Celkem ženy</w:t>
            </w:r>
          </w:p>
        </w:tc>
        <w:tc>
          <w:tcPr>
            <w:tcW w:w="4220" w:type="dxa"/>
          </w:tcPr>
          <w:p w:rsidR="005F6D73" w:rsidRPr="007F11EB" w:rsidRDefault="005F6D73" w:rsidP="003B4A83">
            <w:pPr>
              <w:pStyle w:val="Bezmezer"/>
              <w:keepNext/>
              <w:keepLines/>
              <w:jc w:val="both"/>
              <w:rPr>
                <w:rFonts w:ascii="Arial" w:hAnsi="Arial" w:cs="Arial"/>
              </w:rPr>
            </w:pPr>
            <w:r w:rsidRPr="007F11EB">
              <w:rPr>
                <w:rFonts w:ascii="Arial" w:hAnsi="Arial" w:cs="Arial"/>
              </w:rPr>
              <w:t>12</w:t>
            </w:r>
          </w:p>
        </w:tc>
      </w:tr>
      <w:tr w:rsidR="005F6D73" w:rsidRPr="007F11EB" w:rsidTr="002875DB">
        <w:tc>
          <w:tcPr>
            <w:tcW w:w="1592" w:type="dxa"/>
          </w:tcPr>
          <w:p w:rsidR="005F6D73" w:rsidRPr="007F11EB" w:rsidRDefault="005F6D73" w:rsidP="003B4A83">
            <w:pPr>
              <w:pStyle w:val="Bezmezer"/>
              <w:keepNext/>
              <w:keepLines/>
              <w:jc w:val="both"/>
              <w:rPr>
                <w:rFonts w:ascii="Arial" w:hAnsi="Arial" w:cs="Arial"/>
              </w:rPr>
            </w:pPr>
            <w:r w:rsidRPr="007F11EB">
              <w:rPr>
                <w:rFonts w:ascii="Arial" w:hAnsi="Arial" w:cs="Arial"/>
              </w:rPr>
              <w:t>Muži / 1 směna</w:t>
            </w:r>
          </w:p>
        </w:tc>
        <w:tc>
          <w:tcPr>
            <w:tcW w:w="4220" w:type="dxa"/>
          </w:tcPr>
          <w:p w:rsidR="005F6D73" w:rsidRPr="007F11EB" w:rsidRDefault="005F6D73" w:rsidP="003B4A83">
            <w:pPr>
              <w:pStyle w:val="Bezmezer"/>
              <w:keepNext/>
              <w:keepLines/>
              <w:jc w:val="both"/>
              <w:rPr>
                <w:rFonts w:ascii="Arial" w:hAnsi="Arial" w:cs="Arial"/>
                <w:b/>
              </w:rPr>
            </w:pPr>
            <w:r w:rsidRPr="007F11EB">
              <w:rPr>
                <w:rFonts w:ascii="Arial" w:hAnsi="Arial" w:cs="Arial"/>
                <w:b/>
              </w:rPr>
              <w:t xml:space="preserve">Max. 20 </w:t>
            </w:r>
          </w:p>
          <w:p w:rsidR="005F6D73" w:rsidRPr="007F11EB" w:rsidRDefault="005F6D73" w:rsidP="003B4A83">
            <w:pPr>
              <w:pStyle w:val="Bezmezer"/>
              <w:keepNext/>
              <w:keepLines/>
              <w:jc w:val="both"/>
              <w:rPr>
                <w:rFonts w:ascii="Arial" w:hAnsi="Arial" w:cs="Arial"/>
              </w:rPr>
            </w:pPr>
            <w:r w:rsidRPr="007F11EB">
              <w:rPr>
                <w:rFonts w:ascii="Arial" w:hAnsi="Arial" w:cs="Arial"/>
                <w:b/>
              </w:rPr>
              <w:t>(</w:t>
            </w:r>
            <w:r w:rsidRPr="007F11EB">
              <w:rPr>
                <w:rFonts w:ascii="Arial" w:hAnsi="Arial" w:cs="Arial"/>
              </w:rPr>
              <w:t>vč. vrátného v 1.NP a dispečera)</w:t>
            </w:r>
          </w:p>
        </w:tc>
      </w:tr>
      <w:tr w:rsidR="005F6D73" w:rsidRPr="007F11EB" w:rsidTr="002875DB">
        <w:tc>
          <w:tcPr>
            <w:tcW w:w="1592" w:type="dxa"/>
          </w:tcPr>
          <w:p w:rsidR="005F6D73" w:rsidRPr="007F11EB" w:rsidRDefault="005F6D73" w:rsidP="003B4A83">
            <w:pPr>
              <w:pStyle w:val="Bezmezer"/>
              <w:keepNext/>
              <w:keepLines/>
              <w:jc w:val="both"/>
              <w:rPr>
                <w:rFonts w:ascii="Arial" w:hAnsi="Arial" w:cs="Arial"/>
              </w:rPr>
            </w:pPr>
            <w:r w:rsidRPr="007F11EB">
              <w:rPr>
                <w:rFonts w:ascii="Arial" w:hAnsi="Arial" w:cs="Arial"/>
              </w:rPr>
              <w:t>Ženy / 1 směna</w:t>
            </w:r>
          </w:p>
        </w:tc>
        <w:tc>
          <w:tcPr>
            <w:tcW w:w="4220" w:type="dxa"/>
          </w:tcPr>
          <w:p w:rsidR="005F6D73" w:rsidRPr="007F11EB" w:rsidRDefault="005F6D73" w:rsidP="003B4A83">
            <w:pPr>
              <w:pStyle w:val="Bezmezer"/>
              <w:keepNext/>
              <w:keepLines/>
              <w:jc w:val="both"/>
              <w:rPr>
                <w:rFonts w:ascii="Arial" w:hAnsi="Arial" w:cs="Arial"/>
                <w:b/>
              </w:rPr>
            </w:pPr>
            <w:r w:rsidRPr="007F11EB">
              <w:rPr>
                <w:rFonts w:ascii="Arial" w:hAnsi="Arial" w:cs="Arial"/>
                <w:b/>
              </w:rPr>
              <w:t>Max. 3</w:t>
            </w:r>
          </w:p>
        </w:tc>
      </w:tr>
    </w:tbl>
    <w:p w:rsidR="005F6D73" w:rsidRPr="007F11EB" w:rsidRDefault="005F6D73" w:rsidP="003B4A83">
      <w:pPr>
        <w:keepNext/>
        <w:keepLines/>
      </w:pPr>
      <w:r w:rsidRPr="007F11EB">
        <w:rPr>
          <w:rFonts w:cs="Arial"/>
        </w:rPr>
        <w:t xml:space="preserve">Pro pochůzkáře je uvažováno se šatnou a umývárnami </w:t>
      </w:r>
      <w:proofErr w:type="gramStart"/>
      <w:r w:rsidRPr="007F11EB">
        <w:rPr>
          <w:rFonts w:cs="Arial"/>
        </w:rPr>
        <w:t>m.č.</w:t>
      </w:r>
      <w:proofErr w:type="gramEnd"/>
      <w:r w:rsidRPr="007F11EB">
        <w:rPr>
          <w:rFonts w:cs="Arial"/>
        </w:rPr>
        <w:t xml:space="preserve"> 221 (muži) a m.č. 222 (ženy).</w:t>
      </w:r>
    </w:p>
    <w:p w:rsidR="005F6D73" w:rsidRPr="007F11EB" w:rsidRDefault="005F6D73" w:rsidP="003B4A83">
      <w:pPr>
        <w:pStyle w:val="Bezmezer"/>
        <w:keepNext/>
        <w:keepLines/>
        <w:jc w:val="both"/>
        <w:rPr>
          <w:rFonts w:ascii="Arial" w:hAnsi="Arial" w:cs="Arial"/>
        </w:rPr>
      </w:pPr>
    </w:p>
    <w:p w:rsidR="005F6D73" w:rsidRPr="007F11EB" w:rsidRDefault="005F6D73" w:rsidP="003B4A83">
      <w:pPr>
        <w:pStyle w:val="Bezmezer"/>
        <w:keepNext/>
        <w:keepLines/>
        <w:jc w:val="both"/>
        <w:rPr>
          <w:rFonts w:ascii="Arial" w:hAnsi="Arial" w:cs="Arial"/>
        </w:rPr>
      </w:pPr>
      <w:r w:rsidRPr="007F11EB">
        <w:rPr>
          <w:rFonts w:ascii="Arial" w:hAnsi="Arial" w:cs="Arial"/>
          <w:u w:val="single"/>
        </w:rPr>
        <w:t>Poznámka</w:t>
      </w:r>
      <w:r w:rsidRPr="007F11EB">
        <w:rPr>
          <w:rFonts w:ascii="Arial" w:hAnsi="Arial" w:cs="Arial"/>
        </w:rPr>
        <w:t xml:space="preserve">: pro veřejnost v 1.NP je navrženo sociální zázemí </w:t>
      </w:r>
      <w:proofErr w:type="gramStart"/>
      <w:r w:rsidRPr="007F11EB">
        <w:rPr>
          <w:rFonts w:ascii="Arial" w:hAnsi="Arial" w:cs="Arial"/>
        </w:rPr>
        <w:t>m.č.</w:t>
      </w:r>
      <w:proofErr w:type="gramEnd"/>
      <w:r w:rsidRPr="007F11EB">
        <w:rPr>
          <w:rFonts w:ascii="Arial" w:hAnsi="Arial" w:cs="Arial"/>
        </w:rPr>
        <w:t xml:space="preserve"> 132 a 133. (2.NP je bez přístupu veřejnosti).</w:t>
      </w:r>
    </w:p>
    <w:p w:rsidR="005A7E01" w:rsidRPr="007F11EB" w:rsidRDefault="005A7E01" w:rsidP="003B4A83">
      <w:pPr>
        <w:pStyle w:val="Bezmezer"/>
        <w:keepNext/>
        <w:keepLines/>
        <w:jc w:val="both"/>
        <w:rPr>
          <w:rFonts w:ascii="Arial" w:hAnsi="Arial" w:cs="Arial"/>
        </w:rPr>
      </w:pPr>
    </w:p>
    <w:p w:rsidR="005F6D73" w:rsidRPr="007F11EB" w:rsidRDefault="005F6D73" w:rsidP="003B4A83">
      <w:pPr>
        <w:keepNext/>
        <w:keepLines/>
        <w:spacing w:after="0" w:line="259" w:lineRule="auto"/>
        <w:contextualSpacing w:val="0"/>
        <w:rPr>
          <w:strike/>
        </w:rPr>
      </w:pPr>
    </w:p>
    <w:p w:rsidR="005F6D73" w:rsidRPr="007F11EB" w:rsidRDefault="005F6D73" w:rsidP="003B4A83">
      <w:pPr>
        <w:keepNext/>
        <w:keepLines/>
        <w:spacing w:after="0" w:line="259" w:lineRule="auto"/>
        <w:contextualSpacing w:val="0"/>
        <w:rPr>
          <w:strike/>
        </w:rPr>
      </w:pPr>
    </w:p>
    <w:p w:rsidR="005F6D73" w:rsidRPr="007F11EB" w:rsidRDefault="005F6D73" w:rsidP="003B4A83">
      <w:pPr>
        <w:keepNext/>
        <w:keepLines/>
        <w:spacing w:after="0" w:line="259" w:lineRule="auto"/>
        <w:contextualSpacing w:val="0"/>
        <w:rPr>
          <w:strike/>
        </w:rPr>
      </w:pPr>
    </w:p>
    <w:p w:rsidR="005F6D73" w:rsidRPr="007F11EB" w:rsidRDefault="005F6D73" w:rsidP="003B4A83">
      <w:pPr>
        <w:keepNext/>
        <w:keepLines/>
        <w:spacing w:after="0" w:line="259" w:lineRule="auto"/>
        <w:contextualSpacing w:val="0"/>
        <w:rPr>
          <w:strike/>
        </w:rPr>
      </w:pPr>
    </w:p>
    <w:p w:rsidR="005F6D73" w:rsidRPr="007F11EB" w:rsidRDefault="005F6D73" w:rsidP="003B4A83">
      <w:pPr>
        <w:keepNext/>
        <w:keepLines/>
        <w:spacing w:after="0" w:line="259" w:lineRule="auto"/>
        <w:contextualSpacing w:val="0"/>
        <w:rPr>
          <w:strike/>
        </w:rPr>
      </w:pPr>
    </w:p>
    <w:p w:rsidR="00B0713B" w:rsidRPr="007F11EB" w:rsidRDefault="00B0713B" w:rsidP="003B4A83">
      <w:pPr>
        <w:pStyle w:val="Odstavecseseznamem"/>
        <w:keepNext/>
        <w:keepLines/>
        <w:numPr>
          <w:ilvl w:val="0"/>
          <w:numId w:val="25"/>
        </w:numPr>
        <w:spacing w:after="0" w:line="240" w:lineRule="auto"/>
        <w:ind w:left="284" w:hanging="284"/>
        <w:rPr>
          <w:rFonts w:cs="Arial"/>
          <w:u w:val="single"/>
        </w:rPr>
      </w:pPr>
      <w:r w:rsidRPr="007F11EB">
        <w:rPr>
          <w:rFonts w:cs="Arial"/>
          <w:u w:val="single"/>
        </w:rPr>
        <w:t>Bližší hygienické požadavky na mikroklimatické podmínky na pracovišti</w:t>
      </w:r>
    </w:p>
    <w:p w:rsidR="00B0713B" w:rsidRPr="007F11EB" w:rsidRDefault="00B0713B" w:rsidP="003B4A83">
      <w:pPr>
        <w:keepNext/>
        <w:keepLines/>
        <w:rPr>
          <w:rFonts w:cs="Arial"/>
          <w:sz w:val="10"/>
          <w:szCs w:val="10"/>
          <w:u w:val="single"/>
        </w:rPr>
      </w:pPr>
    </w:p>
    <w:p w:rsidR="00B0713B" w:rsidRPr="007F11EB" w:rsidRDefault="00B0713B" w:rsidP="003B4A83">
      <w:pPr>
        <w:keepNext/>
        <w:keepLines/>
        <w:rPr>
          <w:rFonts w:cs="Arial"/>
          <w:u w:val="single"/>
        </w:rPr>
      </w:pPr>
      <w:r w:rsidRPr="007F11EB">
        <w:rPr>
          <w:rFonts w:cs="Arial"/>
          <w:u w:val="single"/>
        </w:rPr>
        <w:t>Větrání</w:t>
      </w:r>
      <w:r w:rsidR="005C74E6" w:rsidRPr="007F11EB">
        <w:rPr>
          <w:rFonts w:cs="Arial"/>
          <w:u w:val="single"/>
        </w:rPr>
        <w:t>, chlazení</w:t>
      </w:r>
    </w:p>
    <w:p w:rsidR="005F6D73" w:rsidRPr="007F11EB" w:rsidRDefault="005F6D73" w:rsidP="003B4A83">
      <w:pPr>
        <w:keepNext/>
        <w:keepLines/>
      </w:pPr>
      <w:r w:rsidRPr="007F11EB">
        <w:t>Prostory kanceláří,</w:t>
      </w:r>
      <w:r w:rsidR="00B0713B" w:rsidRPr="007F11EB">
        <w:t xml:space="preserve"> denní</w:t>
      </w:r>
      <w:r w:rsidRPr="007F11EB">
        <w:t>ch</w:t>
      </w:r>
      <w:r w:rsidR="00B0713B" w:rsidRPr="007F11EB">
        <w:t xml:space="preserve"> místnosti </w:t>
      </w:r>
      <w:r w:rsidRPr="007F11EB">
        <w:t xml:space="preserve">apod. </w:t>
      </w:r>
      <w:r w:rsidR="00B0713B" w:rsidRPr="007F11EB">
        <w:t xml:space="preserve">budou větrány přirozeně okny. </w:t>
      </w:r>
    </w:p>
    <w:p w:rsidR="005C74E6" w:rsidRPr="007F11EB" w:rsidRDefault="00B0713B" w:rsidP="003B4A83">
      <w:pPr>
        <w:keepNext/>
        <w:keepLines/>
      </w:pPr>
      <w:r w:rsidRPr="007F11EB">
        <w:t xml:space="preserve">Šatny, </w:t>
      </w:r>
      <w:proofErr w:type="gramStart"/>
      <w:r w:rsidRPr="007F11EB">
        <w:t>sprchy  a sociální</w:t>
      </w:r>
      <w:proofErr w:type="gramEnd"/>
      <w:r w:rsidRPr="007F11EB">
        <w:t xml:space="preserve"> zázemí ve 2.NP budou větrány rekuperační VZT jednotkou umístěnou </w:t>
      </w:r>
      <w:r w:rsidR="005F6D73" w:rsidRPr="007F11EB">
        <w:t>pod stropem šatny</w:t>
      </w:r>
      <w:r w:rsidRPr="007F11EB">
        <w:t>. Toalety v 1.NP budou odvětrány v podtlaku s vyústěním na</w:t>
      </w:r>
      <w:r w:rsidR="005F6D73" w:rsidRPr="007F11EB">
        <w:t>d střechy objektu. Podrobně viz projekt VZT a chlazení.</w:t>
      </w:r>
    </w:p>
    <w:p w:rsidR="00E901D3" w:rsidRPr="007F11EB" w:rsidRDefault="00E901D3" w:rsidP="003B4A83">
      <w:pPr>
        <w:keepNext/>
        <w:keepLines/>
        <w:rPr>
          <w:u w:val="single"/>
        </w:rPr>
      </w:pPr>
    </w:p>
    <w:p w:rsidR="00332ABF" w:rsidRPr="007F11EB" w:rsidRDefault="00332ABF" w:rsidP="003B4A83">
      <w:pPr>
        <w:keepNext/>
        <w:keepLines/>
        <w:rPr>
          <w:u w:val="single"/>
        </w:rPr>
      </w:pPr>
      <w:r w:rsidRPr="007F11EB">
        <w:rPr>
          <w:u w:val="single"/>
        </w:rPr>
        <w:t>Vytápění</w:t>
      </w:r>
    </w:p>
    <w:p w:rsidR="000D4583" w:rsidRPr="007F11EB" w:rsidRDefault="002875DB" w:rsidP="003B4A83">
      <w:pPr>
        <w:keepNext/>
        <w:keepLines/>
      </w:pPr>
      <w:r w:rsidRPr="007F11EB">
        <w:t>Objekt bude vytápěn teplovodními otopnými tělesy. Zdrojem topné vody je zásobník TUV napojený na plynové kotle.</w:t>
      </w:r>
    </w:p>
    <w:p w:rsidR="00E901D3" w:rsidRPr="007F11EB" w:rsidRDefault="00E901D3" w:rsidP="003B4A83">
      <w:pPr>
        <w:keepNext/>
        <w:keepLines/>
        <w:rPr>
          <w:strike/>
          <w:sz w:val="10"/>
          <w:szCs w:val="10"/>
        </w:rPr>
      </w:pPr>
    </w:p>
    <w:p w:rsidR="00332ABF" w:rsidRPr="007F11EB" w:rsidRDefault="005049A0" w:rsidP="003B4A83">
      <w:pPr>
        <w:keepNext/>
        <w:keepLines/>
      </w:pPr>
      <w:r w:rsidRPr="007F11EB">
        <w:t xml:space="preserve">Návrhové teploty: </w:t>
      </w:r>
    </w:p>
    <w:p w:rsidR="005049A0" w:rsidRPr="007F11EB" w:rsidRDefault="005049A0" w:rsidP="003B4A83">
      <w:pPr>
        <w:keepNext/>
        <w:keepLines/>
      </w:pPr>
      <w:r w:rsidRPr="007F11EB">
        <w:t>Kancelář</w:t>
      </w:r>
      <w:r w:rsidR="00A8707D" w:rsidRPr="007F11EB">
        <w:t>, denní místnost</w:t>
      </w:r>
      <w:r w:rsidRPr="007F11EB">
        <w:tab/>
        <w:t xml:space="preserve">… 20 </w:t>
      </w:r>
      <w:proofErr w:type="spellStart"/>
      <w:r w:rsidRPr="007F11EB">
        <w:rPr>
          <w:vertAlign w:val="superscript"/>
        </w:rPr>
        <w:t>o</w:t>
      </w:r>
      <w:r w:rsidRPr="007F11EB">
        <w:t>C</w:t>
      </w:r>
      <w:proofErr w:type="spellEnd"/>
    </w:p>
    <w:p w:rsidR="007A006F" w:rsidRPr="007F11EB" w:rsidRDefault="007910FD" w:rsidP="003B4A83">
      <w:pPr>
        <w:keepNext/>
        <w:keepLines/>
      </w:pPr>
      <w:r w:rsidRPr="007F11EB">
        <w:t>Šatny, sociální zázemí</w:t>
      </w:r>
      <w:r w:rsidRPr="007F11EB">
        <w:tab/>
      </w:r>
      <w:r w:rsidR="005049A0" w:rsidRPr="007F11EB">
        <w:t xml:space="preserve">… </w:t>
      </w:r>
      <w:r w:rsidR="0052364C" w:rsidRPr="007F11EB">
        <w:t>24</w:t>
      </w:r>
      <w:r w:rsidR="005049A0" w:rsidRPr="007F11EB">
        <w:t xml:space="preserve"> </w:t>
      </w:r>
      <w:proofErr w:type="spellStart"/>
      <w:r w:rsidR="005049A0" w:rsidRPr="007F11EB">
        <w:rPr>
          <w:vertAlign w:val="superscript"/>
        </w:rPr>
        <w:t>o</w:t>
      </w:r>
      <w:r w:rsidR="005049A0" w:rsidRPr="007F11EB">
        <w:t>C</w:t>
      </w:r>
      <w:proofErr w:type="spellEnd"/>
    </w:p>
    <w:p w:rsidR="00A945B4" w:rsidRPr="007F11EB" w:rsidRDefault="00A945B4" w:rsidP="003B4A83">
      <w:pPr>
        <w:keepNext/>
        <w:keepLines/>
        <w:rPr>
          <w:strike/>
        </w:rPr>
      </w:pPr>
    </w:p>
    <w:p w:rsidR="007A006F" w:rsidRPr="007F11EB" w:rsidRDefault="007A006F" w:rsidP="003B4A83">
      <w:pPr>
        <w:pStyle w:val="Odstavecseseznamem"/>
        <w:keepNext/>
        <w:keepLines/>
        <w:numPr>
          <w:ilvl w:val="0"/>
          <w:numId w:val="25"/>
        </w:numPr>
        <w:spacing w:after="0" w:line="240" w:lineRule="auto"/>
        <w:ind w:left="284" w:hanging="284"/>
        <w:rPr>
          <w:rFonts w:cs="Arial"/>
          <w:u w:val="single"/>
        </w:rPr>
      </w:pPr>
      <w:r w:rsidRPr="007F11EB">
        <w:rPr>
          <w:rFonts w:cs="Arial"/>
          <w:u w:val="single"/>
        </w:rPr>
        <w:t>Bližší hygienické požadavky na osvětlení pracoviště</w:t>
      </w:r>
    </w:p>
    <w:p w:rsidR="00470AC4" w:rsidRPr="007F11EB" w:rsidRDefault="00470AC4" w:rsidP="003B4A83">
      <w:pPr>
        <w:pStyle w:val="Odstavecseseznamem"/>
        <w:keepNext/>
        <w:keepLines/>
        <w:spacing w:after="0" w:line="240" w:lineRule="auto"/>
        <w:ind w:left="284"/>
        <w:rPr>
          <w:rFonts w:cs="Arial"/>
          <w:u w:val="single"/>
        </w:rPr>
      </w:pPr>
    </w:p>
    <w:p w:rsidR="007A006F" w:rsidRPr="007F11EB" w:rsidRDefault="007A006F" w:rsidP="003B4A83">
      <w:pPr>
        <w:pStyle w:val="Odstavecseseznamem"/>
        <w:keepNext/>
        <w:keepLines/>
        <w:ind w:left="284"/>
        <w:rPr>
          <w:rFonts w:cs="Arial"/>
          <w:i/>
        </w:rPr>
      </w:pPr>
      <w:proofErr w:type="gramStart"/>
      <w:r w:rsidRPr="007F11EB">
        <w:rPr>
          <w:rFonts w:cs="Arial"/>
          <w:i/>
        </w:rPr>
        <w:t>2.a) Všeobecně</w:t>
      </w:r>
      <w:proofErr w:type="gramEnd"/>
    </w:p>
    <w:p w:rsidR="007A006F" w:rsidRPr="007F11EB" w:rsidRDefault="007A006F" w:rsidP="003B4A83">
      <w:pPr>
        <w:keepNext/>
        <w:keepLines/>
        <w:rPr>
          <w:rFonts w:cs="Arial"/>
        </w:rPr>
      </w:pPr>
      <w:r w:rsidRPr="007F11EB">
        <w:rPr>
          <w:rFonts w:cs="Arial"/>
        </w:rPr>
        <w:t>Návrh osvětlení je proveden podle následujících norem:</w:t>
      </w:r>
    </w:p>
    <w:p w:rsidR="007A006F" w:rsidRPr="007F11EB" w:rsidRDefault="007A006F" w:rsidP="003B4A83">
      <w:pPr>
        <w:keepNext/>
        <w:keepLines/>
        <w:rPr>
          <w:rFonts w:cs="Arial"/>
        </w:rPr>
      </w:pPr>
      <w:r w:rsidRPr="007F11EB">
        <w:rPr>
          <w:rFonts w:cs="Arial"/>
        </w:rPr>
        <w:t>ČSN 73 0580-1:2007 Denní osvětlení budov – Část 1: Základní požadavky</w:t>
      </w:r>
    </w:p>
    <w:p w:rsidR="007A006F" w:rsidRPr="007F11EB" w:rsidRDefault="007A006F" w:rsidP="003B4A83">
      <w:pPr>
        <w:keepNext/>
        <w:keepLines/>
        <w:rPr>
          <w:rFonts w:cs="Arial"/>
        </w:rPr>
      </w:pPr>
      <w:r w:rsidRPr="007F11EB">
        <w:rPr>
          <w:rFonts w:cs="Arial"/>
        </w:rPr>
        <w:t>ČSN EN 12464 – 1:2004 +Z1:2005 (36 0450) Světlo a osvětlení – Osvětlení pracovních prostorů – Část 1:Vnitřní pracovní prostory</w:t>
      </w:r>
    </w:p>
    <w:p w:rsidR="007A006F" w:rsidRPr="007F11EB" w:rsidRDefault="007A006F" w:rsidP="003B4A83">
      <w:pPr>
        <w:keepNext/>
        <w:keepLines/>
        <w:rPr>
          <w:rFonts w:cs="Arial"/>
          <w:sz w:val="10"/>
          <w:szCs w:val="10"/>
        </w:rPr>
      </w:pPr>
    </w:p>
    <w:p w:rsidR="007A006F" w:rsidRPr="007F11EB" w:rsidRDefault="007A006F" w:rsidP="003B4A83">
      <w:pPr>
        <w:keepNext/>
        <w:keepLines/>
        <w:rPr>
          <w:rFonts w:cs="Arial"/>
          <w:i/>
        </w:rPr>
      </w:pPr>
      <w:proofErr w:type="gramStart"/>
      <w:r w:rsidRPr="007F11EB">
        <w:rPr>
          <w:rFonts w:cs="Arial"/>
          <w:i/>
        </w:rPr>
        <w:t>2.b)  Denní</w:t>
      </w:r>
      <w:proofErr w:type="gramEnd"/>
      <w:r w:rsidRPr="007F11EB">
        <w:rPr>
          <w:rFonts w:cs="Arial"/>
          <w:i/>
        </w:rPr>
        <w:t xml:space="preserve"> osvětlení</w:t>
      </w:r>
    </w:p>
    <w:p w:rsidR="007A006F" w:rsidRPr="007F11EB" w:rsidRDefault="007A006F" w:rsidP="003B4A83">
      <w:pPr>
        <w:keepNext/>
        <w:keepLines/>
        <w:rPr>
          <w:rFonts w:cs="Arial"/>
        </w:rPr>
      </w:pPr>
      <w:r w:rsidRPr="007F11EB">
        <w:rPr>
          <w:rFonts w:cs="Arial"/>
        </w:rPr>
        <w:t>Denní osvětlení je počítáno pouze v prostorách, kde bude trvalý pobyt osob, jak je definován v normě ČSN 73 0580-3 Denní osvětlenost budov - Část 1: Základní požadavky, odst. 3.1.3.</w:t>
      </w:r>
    </w:p>
    <w:p w:rsidR="007A006F" w:rsidRPr="007F11EB" w:rsidRDefault="007A006F" w:rsidP="003B4A83">
      <w:pPr>
        <w:keepNext/>
        <w:keepLines/>
        <w:rPr>
          <w:rFonts w:cs="Arial"/>
        </w:rPr>
      </w:pPr>
      <w:r w:rsidRPr="007F11EB">
        <w:rPr>
          <w:rFonts w:cs="Arial"/>
        </w:rPr>
        <w:t xml:space="preserve">Pro stavbu byl proveden Výpočet denního osvětlení – viz </w:t>
      </w:r>
      <w:r w:rsidR="008B4934" w:rsidRPr="007F11EB">
        <w:rPr>
          <w:rFonts w:cs="Arial"/>
        </w:rPr>
        <w:t>dokladová část.</w:t>
      </w:r>
    </w:p>
    <w:p w:rsidR="007A006F" w:rsidRPr="007F11EB" w:rsidRDefault="007A006F" w:rsidP="003B4A83">
      <w:pPr>
        <w:pStyle w:val="Zhlav"/>
        <w:keepNext/>
        <w:keepLines/>
        <w:rPr>
          <w:rFonts w:cs="Arial"/>
          <w:sz w:val="10"/>
          <w:szCs w:val="10"/>
        </w:rPr>
      </w:pPr>
    </w:p>
    <w:p w:rsidR="007A006F" w:rsidRPr="007F11EB" w:rsidRDefault="007A006F" w:rsidP="003B4A83">
      <w:pPr>
        <w:keepNext/>
        <w:keepLines/>
        <w:rPr>
          <w:rFonts w:cs="Arial"/>
          <w:i/>
        </w:rPr>
      </w:pPr>
      <w:proofErr w:type="gramStart"/>
      <w:r w:rsidRPr="007F11EB">
        <w:rPr>
          <w:rFonts w:cs="Arial"/>
          <w:i/>
        </w:rPr>
        <w:t>2.c) Umělé</w:t>
      </w:r>
      <w:proofErr w:type="gramEnd"/>
      <w:r w:rsidRPr="007F11EB">
        <w:rPr>
          <w:rFonts w:cs="Arial"/>
          <w:i/>
        </w:rPr>
        <w:t xml:space="preserve"> osvětlení</w:t>
      </w:r>
    </w:p>
    <w:p w:rsidR="007A006F" w:rsidRPr="007F11EB" w:rsidRDefault="007A006F" w:rsidP="003B4A83">
      <w:pPr>
        <w:keepNext/>
        <w:keepLines/>
        <w:rPr>
          <w:rFonts w:cs="Arial"/>
        </w:rPr>
      </w:pPr>
      <w:r w:rsidRPr="007F11EB">
        <w:rPr>
          <w:rFonts w:cs="Arial"/>
        </w:rPr>
        <w:t>Zatřídění zrakových činností pro výpočet umělého osvětlení bylo provedeno dle ČSN EN 12464-1 Světlo a osvětlení - Osvětlení pracovních prostorů - Část 1: Vnitřní pracovní prostory.</w:t>
      </w:r>
    </w:p>
    <w:p w:rsidR="007A006F" w:rsidRPr="007F11EB" w:rsidRDefault="007A006F" w:rsidP="003B4A83">
      <w:pPr>
        <w:keepNext/>
        <w:keepLines/>
      </w:pPr>
      <w:r w:rsidRPr="007F11EB">
        <w:rPr>
          <w:rFonts w:cs="Arial"/>
        </w:rPr>
        <w:t>Hodnoty osvětlenosti umělým osvětlením míst zrakových úkolů byly navrženy v souladu s touto normou. V</w:t>
      </w:r>
      <w:r w:rsidRPr="007F11EB">
        <w:t xml:space="preserve"> pobytových a jiných místnostech je navrženo denní, umělé nebo sdružené osvětlení dle jejich funkčního využití. Pro stavbu je zpracován výpočet denního a umělého osvětlení. Všechna pracoviště jsou osvětlena v souladu s platnými normami. </w:t>
      </w:r>
    </w:p>
    <w:p w:rsidR="007A006F" w:rsidRPr="007F11EB" w:rsidRDefault="007A006F" w:rsidP="003B4A83">
      <w:pPr>
        <w:keepNext/>
        <w:keepLines/>
        <w:rPr>
          <w:rFonts w:cs="Arial"/>
        </w:rPr>
      </w:pPr>
      <w:r w:rsidRPr="007F11EB">
        <w:rPr>
          <w:rFonts w:cs="Arial"/>
        </w:rPr>
        <w:t>V místnostech s nevyhovujícím denním osvětlením je navrženo sdružené osvětlení.</w:t>
      </w:r>
    </w:p>
    <w:p w:rsidR="007A006F" w:rsidRPr="007F11EB" w:rsidRDefault="007A006F" w:rsidP="003B4A83">
      <w:pPr>
        <w:keepNext/>
        <w:keepLines/>
        <w:rPr>
          <w:rFonts w:cs="Arial"/>
        </w:rPr>
      </w:pPr>
      <w:r w:rsidRPr="007F11EB">
        <w:rPr>
          <w:rFonts w:cs="Arial"/>
        </w:rPr>
        <w:t>V únikových a komunikačních cestách bude nouzové osvětlení svítidly s vestavěným akumulátorem.</w:t>
      </w:r>
      <w:r w:rsidR="00867982" w:rsidRPr="007F11EB">
        <w:rPr>
          <w:rFonts w:cs="Arial"/>
        </w:rPr>
        <w:t xml:space="preserve"> </w:t>
      </w:r>
      <w:r w:rsidRPr="007F11EB">
        <w:rPr>
          <w:rFonts w:cs="Arial"/>
        </w:rPr>
        <w:t xml:space="preserve">Výpočet umělého osvětlení </w:t>
      </w:r>
      <w:r w:rsidR="008B4934" w:rsidRPr="007F11EB">
        <w:rPr>
          <w:rFonts w:cs="Arial"/>
        </w:rPr>
        <w:t>– viz dokladová část.</w:t>
      </w:r>
    </w:p>
    <w:p w:rsidR="00B0713B" w:rsidRPr="007F11EB" w:rsidRDefault="00B0713B" w:rsidP="003B4A83">
      <w:pPr>
        <w:keepNext/>
        <w:keepLines/>
        <w:rPr>
          <w:strike/>
        </w:rPr>
      </w:pPr>
    </w:p>
    <w:p w:rsidR="002875DB" w:rsidRPr="007F11EB" w:rsidRDefault="002875DB" w:rsidP="003B4A83">
      <w:pPr>
        <w:keepNext/>
        <w:keepLines/>
        <w:rPr>
          <w:strike/>
        </w:rPr>
      </w:pPr>
    </w:p>
    <w:p w:rsidR="002875DB" w:rsidRPr="007F11EB" w:rsidRDefault="002875DB" w:rsidP="003B4A83">
      <w:pPr>
        <w:keepNext/>
        <w:keepLines/>
        <w:rPr>
          <w:strike/>
        </w:rPr>
      </w:pPr>
    </w:p>
    <w:p w:rsidR="002875DB" w:rsidRPr="007F11EB" w:rsidRDefault="002875DB" w:rsidP="003B4A83">
      <w:pPr>
        <w:keepNext/>
        <w:keepLines/>
        <w:rPr>
          <w:strike/>
        </w:rPr>
      </w:pPr>
    </w:p>
    <w:p w:rsidR="002875DB" w:rsidRPr="007F11EB" w:rsidRDefault="002875DB" w:rsidP="003B4A83">
      <w:pPr>
        <w:keepNext/>
        <w:keepLines/>
        <w:rPr>
          <w:strike/>
        </w:rPr>
      </w:pPr>
    </w:p>
    <w:p w:rsidR="002875DB" w:rsidRPr="007F11EB" w:rsidRDefault="002875DB" w:rsidP="003B4A83">
      <w:pPr>
        <w:keepNext/>
        <w:keepLines/>
        <w:rPr>
          <w:strike/>
        </w:rPr>
      </w:pPr>
    </w:p>
    <w:p w:rsidR="002875DB" w:rsidRPr="007F11EB" w:rsidRDefault="002875DB" w:rsidP="003B4A83">
      <w:pPr>
        <w:keepNext/>
        <w:keepLines/>
        <w:rPr>
          <w:strike/>
        </w:rPr>
      </w:pPr>
    </w:p>
    <w:p w:rsidR="002875DB" w:rsidRPr="007F11EB" w:rsidRDefault="002875DB" w:rsidP="003B4A83">
      <w:pPr>
        <w:keepNext/>
        <w:keepLines/>
        <w:rPr>
          <w:strike/>
        </w:rPr>
      </w:pPr>
    </w:p>
    <w:p w:rsidR="002875DB" w:rsidRPr="007F11EB" w:rsidRDefault="002875DB" w:rsidP="003B4A83">
      <w:pPr>
        <w:keepNext/>
        <w:keepLines/>
        <w:rPr>
          <w:strike/>
        </w:rPr>
      </w:pPr>
    </w:p>
    <w:p w:rsidR="00470AC4" w:rsidRPr="007F11EB" w:rsidRDefault="00470AC4" w:rsidP="003B4A83">
      <w:pPr>
        <w:pStyle w:val="Odstavecseseznamem"/>
        <w:keepNext/>
        <w:keepLines/>
        <w:numPr>
          <w:ilvl w:val="0"/>
          <w:numId w:val="25"/>
        </w:numPr>
        <w:spacing w:after="0" w:line="240" w:lineRule="auto"/>
        <w:ind w:left="284" w:hanging="284"/>
        <w:rPr>
          <w:rFonts w:cs="Arial"/>
          <w:u w:val="single"/>
        </w:rPr>
      </w:pPr>
      <w:r w:rsidRPr="007F11EB">
        <w:rPr>
          <w:rFonts w:cs="Arial"/>
          <w:u w:val="single"/>
        </w:rPr>
        <w:t>Bližší hygienické požadavky na prostory pracoviště</w:t>
      </w:r>
    </w:p>
    <w:p w:rsidR="00470AC4" w:rsidRPr="007F11EB" w:rsidRDefault="00470AC4" w:rsidP="003B4A83">
      <w:pPr>
        <w:keepNext/>
        <w:keepLines/>
        <w:widowControl w:val="0"/>
        <w:rPr>
          <w:rFonts w:cs="Arial"/>
          <w:b/>
          <w:sz w:val="10"/>
          <w:szCs w:val="10"/>
        </w:rPr>
      </w:pPr>
    </w:p>
    <w:p w:rsidR="00C13213" w:rsidRPr="007F11EB" w:rsidRDefault="005A7E01" w:rsidP="003B4A83">
      <w:pPr>
        <w:keepNext/>
        <w:keepLines/>
        <w:widowControl w:val="0"/>
      </w:pPr>
      <w:r w:rsidRPr="007F11EB">
        <w:t xml:space="preserve">Navržené světlé výšky v kancelářích - ČSN 735305 čl. 5.2.4.1 požaduje při ploše kanceláří do 100 m 2 světlou výšku min. 2,70 m – v projektu je navržena světlá výška min. 3,30 m. </w:t>
      </w:r>
      <w:r w:rsidR="00C13213" w:rsidRPr="007F11EB">
        <w:rPr>
          <w:rFonts w:cs="Arial"/>
        </w:rPr>
        <w:t>Kancelář</w:t>
      </w:r>
      <w:r w:rsidRPr="007F11EB">
        <w:rPr>
          <w:rFonts w:cs="Arial"/>
        </w:rPr>
        <w:t>e jsou navrženy v ploše min. 14 m</w:t>
      </w:r>
      <w:r w:rsidRPr="007F11EB">
        <w:rPr>
          <w:rFonts w:cs="Arial"/>
          <w:vertAlign w:val="superscript"/>
        </w:rPr>
        <w:t>2</w:t>
      </w:r>
      <w:r w:rsidRPr="007F11EB">
        <w:rPr>
          <w:rFonts w:cs="Arial"/>
        </w:rPr>
        <w:t xml:space="preserve">. </w:t>
      </w:r>
      <w:r w:rsidRPr="007F11EB">
        <w:t>V hygienickém zázemí a šatnách je navržena SV min. 2,60 m.</w:t>
      </w:r>
    </w:p>
    <w:p w:rsidR="00D41BB3" w:rsidRPr="007F11EB" w:rsidRDefault="00D41BB3" w:rsidP="003B4A83">
      <w:pPr>
        <w:keepNext/>
        <w:keepLines/>
        <w:rPr>
          <w:rFonts w:cs="Arial"/>
          <w:strike/>
          <w:u w:val="single"/>
        </w:rPr>
      </w:pPr>
    </w:p>
    <w:p w:rsidR="00B729F8" w:rsidRPr="007F11EB" w:rsidRDefault="00B729F8" w:rsidP="003B4A83">
      <w:pPr>
        <w:keepNext/>
        <w:keepLines/>
        <w:rPr>
          <w:rFonts w:cs="Arial"/>
          <w:u w:val="single"/>
        </w:rPr>
      </w:pPr>
      <w:r w:rsidRPr="007F11EB">
        <w:rPr>
          <w:rFonts w:cs="Arial"/>
          <w:u w:val="single"/>
        </w:rPr>
        <w:t>4) Bližší hygienické požadavky na zobrazovací jednotky</w:t>
      </w:r>
    </w:p>
    <w:p w:rsidR="00B729F8" w:rsidRPr="007F11EB" w:rsidRDefault="00B729F8" w:rsidP="003B4A83">
      <w:pPr>
        <w:keepNext/>
        <w:keepLines/>
        <w:rPr>
          <w:rFonts w:cs="Arial"/>
        </w:rPr>
      </w:pPr>
      <w:r w:rsidRPr="007F11EB">
        <w:rPr>
          <w:rFonts w:cs="Arial"/>
        </w:rPr>
        <w:t>Navržené kanceláře budou vybaveny osobními počítači s monitory. Požadavky nařízení vlády na zobrazovací jednotky budou splněny.</w:t>
      </w:r>
    </w:p>
    <w:p w:rsidR="00B729F8" w:rsidRPr="007F11EB" w:rsidRDefault="00B729F8" w:rsidP="003B4A83">
      <w:pPr>
        <w:keepNext/>
        <w:keepLines/>
        <w:rPr>
          <w:rFonts w:cs="Arial"/>
        </w:rPr>
      </w:pPr>
    </w:p>
    <w:p w:rsidR="00B729F8" w:rsidRPr="007F11EB" w:rsidRDefault="00B729F8" w:rsidP="003B4A83">
      <w:pPr>
        <w:pStyle w:val="Odstavecseseznamem"/>
        <w:keepNext/>
        <w:keepLines/>
        <w:numPr>
          <w:ilvl w:val="0"/>
          <w:numId w:val="26"/>
        </w:numPr>
        <w:spacing w:after="0" w:line="240" w:lineRule="auto"/>
        <w:ind w:left="284" w:hanging="284"/>
        <w:rPr>
          <w:rFonts w:cs="Arial"/>
          <w:u w:val="single"/>
        </w:rPr>
      </w:pPr>
      <w:r w:rsidRPr="007F11EB">
        <w:rPr>
          <w:rFonts w:cs="Arial"/>
          <w:u w:val="single"/>
        </w:rPr>
        <w:t>Prostor určený pro práci s </w:t>
      </w:r>
      <w:proofErr w:type="spellStart"/>
      <w:r w:rsidRPr="007F11EB">
        <w:rPr>
          <w:rFonts w:cs="Arial"/>
          <w:u w:val="single"/>
        </w:rPr>
        <w:t>bilogickými</w:t>
      </w:r>
      <w:proofErr w:type="spellEnd"/>
      <w:r w:rsidRPr="007F11EB">
        <w:rPr>
          <w:rFonts w:cs="Arial"/>
          <w:u w:val="single"/>
        </w:rPr>
        <w:t xml:space="preserve"> činiteli</w:t>
      </w:r>
    </w:p>
    <w:p w:rsidR="00B729F8" w:rsidRPr="007F11EB" w:rsidRDefault="00B729F8" w:rsidP="003B4A83">
      <w:pPr>
        <w:keepNext/>
        <w:keepLines/>
        <w:rPr>
          <w:rFonts w:cs="Arial"/>
        </w:rPr>
      </w:pPr>
      <w:r w:rsidRPr="007F11EB">
        <w:rPr>
          <w:rFonts w:cs="Arial"/>
        </w:rPr>
        <w:t>Tento prostor není v rámci stavby navržen.</w:t>
      </w:r>
    </w:p>
    <w:p w:rsidR="00A945B4" w:rsidRPr="007F11EB" w:rsidRDefault="00A945B4" w:rsidP="003B4A83">
      <w:pPr>
        <w:keepNext/>
        <w:keepLines/>
        <w:rPr>
          <w:rFonts w:cs="Arial"/>
        </w:rPr>
      </w:pPr>
    </w:p>
    <w:p w:rsidR="00B729F8" w:rsidRPr="007F11EB" w:rsidRDefault="00B729F8" w:rsidP="003B4A83">
      <w:pPr>
        <w:keepNext/>
        <w:keepLines/>
        <w:rPr>
          <w:rFonts w:cs="Arial"/>
          <w:u w:val="single"/>
        </w:rPr>
      </w:pPr>
      <w:r w:rsidRPr="007F11EB">
        <w:rPr>
          <w:rFonts w:cs="Arial"/>
          <w:u w:val="single"/>
        </w:rPr>
        <w:t>6) Bližší hygienické požadavky na zásobování vodou</w:t>
      </w:r>
    </w:p>
    <w:p w:rsidR="00B729F8" w:rsidRPr="007F11EB" w:rsidRDefault="00B729F8" w:rsidP="003B4A83">
      <w:pPr>
        <w:keepNext/>
        <w:keepLines/>
        <w:rPr>
          <w:rFonts w:cs="Arial"/>
        </w:rPr>
      </w:pPr>
      <w:r w:rsidRPr="007F11EB">
        <w:rPr>
          <w:rFonts w:cs="Arial"/>
        </w:rPr>
        <w:t xml:space="preserve">Zásobování pracoviště v hale pitnou vodou je zajištěno. Pitná voda bude přivedena k umyvadlům v sociálním zázemí a denní místnosti. </w:t>
      </w:r>
    </w:p>
    <w:p w:rsidR="00B729F8" w:rsidRPr="007F11EB" w:rsidRDefault="00B729F8" w:rsidP="003B4A83">
      <w:pPr>
        <w:keepNext/>
        <w:keepLines/>
        <w:rPr>
          <w:rFonts w:cs="Arial"/>
        </w:rPr>
      </w:pPr>
    </w:p>
    <w:p w:rsidR="002C7E83" w:rsidRPr="007F11EB" w:rsidRDefault="002C7E83" w:rsidP="003B4A83">
      <w:pPr>
        <w:keepNext/>
        <w:keepLines/>
        <w:rPr>
          <w:rFonts w:cs="Arial"/>
          <w:u w:val="single"/>
        </w:rPr>
      </w:pPr>
      <w:r w:rsidRPr="007F11EB">
        <w:rPr>
          <w:rFonts w:cs="Arial"/>
          <w:u w:val="single"/>
        </w:rPr>
        <w:t>7) Rozměry, provedení a vybavení sanitárních a pomocných zařízení</w:t>
      </w:r>
    </w:p>
    <w:p w:rsidR="002C7E83" w:rsidRPr="007F11EB" w:rsidRDefault="002C7E83" w:rsidP="003B4A83">
      <w:pPr>
        <w:keepNext/>
        <w:keepLines/>
        <w:rPr>
          <w:rFonts w:cs="Arial"/>
        </w:rPr>
      </w:pPr>
      <w:r w:rsidRPr="007F11EB">
        <w:rPr>
          <w:rFonts w:cs="Arial"/>
        </w:rPr>
        <w:t xml:space="preserve">Sanitárním zařízením se rozumí šatna, umývárna, sprcha a záchod. Počty zařizovacích předmětů jsou vyhovující podle nařízení vlády. </w:t>
      </w:r>
    </w:p>
    <w:p w:rsidR="00610946" w:rsidRPr="007F11EB" w:rsidRDefault="00C131BA" w:rsidP="003B4A83">
      <w:pPr>
        <w:pStyle w:val="Nadpis3"/>
        <w:rPr>
          <w:color w:val="auto"/>
        </w:rPr>
      </w:pPr>
      <w:r w:rsidRPr="007F11EB">
        <w:rPr>
          <w:color w:val="auto"/>
        </w:rPr>
        <w:t xml:space="preserve">b) </w:t>
      </w:r>
      <w:r w:rsidR="00610946" w:rsidRPr="007F11EB">
        <w:rPr>
          <w:color w:val="auto"/>
        </w:rPr>
        <w:t>a dále zásady vlivu stavby na okolí (vibrace, hluk, prašnost apod.)</w:t>
      </w:r>
    </w:p>
    <w:p w:rsidR="00C131BA" w:rsidRPr="007F11EB" w:rsidRDefault="008A24D9" w:rsidP="003B4A83">
      <w:pPr>
        <w:pStyle w:val="Nadpis3"/>
        <w:rPr>
          <w:color w:val="auto"/>
          <w:u w:val="none"/>
        </w:rPr>
      </w:pPr>
      <w:r w:rsidRPr="007F11EB">
        <w:rPr>
          <w:color w:val="auto"/>
          <w:u w:val="none"/>
        </w:rPr>
        <w:t xml:space="preserve">Stavba nebude za provozu negativně působit na své okolí. V objektu nebude umístěn provoz, </w:t>
      </w:r>
      <w:proofErr w:type="gramStart"/>
      <w:r w:rsidRPr="007F11EB">
        <w:rPr>
          <w:color w:val="auto"/>
          <w:u w:val="none"/>
        </w:rPr>
        <w:t>jež</w:t>
      </w:r>
      <w:proofErr w:type="gramEnd"/>
      <w:r w:rsidRPr="007F11EB">
        <w:rPr>
          <w:color w:val="auto"/>
          <w:u w:val="none"/>
        </w:rPr>
        <w:t xml:space="preserve"> by vyvolával hluk, prašnost apod.</w:t>
      </w:r>
      <w:r w:rsidR="00AB3BE8" w:rsidRPr="007F11EB">
        <w:rPr>
          <w:color w:val="auto"/>
          <w:u w:val="none"/>
        </w:rPr>
        <w:t xml:space="preserve"> Pro stavbu byla zpracována hluková studie</w:t>
      </w:r>
      <w:r w:rsidR="007B35AC" w:rsidRPr="007F11EB">
        <w:rPr>
          <w:color w:val="auto"/>
          <w:u w:val="none"/>
        </w:rPr>
        <w:t xml:space="preserve"> – viz </w:t>
      </w:r>
      <w:r w:rsidR="00506E05" w:rsidRPr="007F11EB">
        <w:rPr>
          <w:rFonts w:eastAsiaTheme="minorHAnsi" w:cstheme="minorBidi"/>
          <w:color w:val="auto"/>
          <w:szCs w:val="22"/>
          <w:u w:val="none"/>
        </w:rPr>
        <w:t>dokladová část.</w:t>
      </w:r>
    </w:p>
    <w:p w:rsidR="00C131BA" w:rsidRPr="007F11EB" w:rsidRDefault="00D651D5" w:rsidP="003B4A83">
      <w:pPr>
        <w:pStyle w:val="Nadpis2"/>
      </w:pPr>
      <w:bookmarkStart w:id="13" w:name="_Toc441492286"/>
      <w:proofErr w:type="gramStart"/>
      <w:r w:rsidRPr="007F11EB">
        <w:t>B.2.11</w:t>
      </w:r>
      <w:proofErr w:type="gramEnd"/>
      <w:r w:rsidRPr="007F11EB">
        <w:t xml:space="preserve"> Ochrana stavby před negativními účinky vnějšího prostředí</w:t>
      </w:r>
      <w:bookmarkEnd w:id="13"/>
    </w:p>
    <w:p w:rsidR="00D651D5" w:rsidRPr="007F11EB" w:rsidRDefault="00D651D5" w:rsidP="003B4A83">
      <w:pPr>
        <w:pStyle w:val="Nadpis3"/>
      </w:pPr>
      <w:r w:rsidRPr="007F11EB">
        <w:t>a) ochrana před pronikáním radonu z</w:t>
      </w:r>
      <w:r w:rsidR="00610946" w:rsidRPr="007F11EB">
        <w:t> </w:t>
      </w:r>
      <w:r w:rsidRPr="007F11EB">
        <w:t>podloží</w:t>
      </w:r>
      <w:r w:rsidR="00610946" w:rsidRPr="007F11EB">
        <w:t>,</w:t>
      </w:r>
    </w:p>
    <w:p w:rsidR="00D651D5" w:rsidRPr="007F11EB" w:rsidRDefault="00ED1929" w:rsidP="003B4A83">
      <w:pPr>
        <w:keepNext/>
        <w:keepLines/>
      </w:pPr>
      <w:r w:rsidRPr="007F11EB">
        <w:t>Izolace spodní stavby splňuje ochranu před středním radonovým rizikem.</w:t>
      </w:r>
    </w:p>
    <w:p w:rsidR="00D651D5" w:rsidRPr="007F11EB" w:rsidRDefault="00D651D5" w:rsidP="003B4A83">
      <w:pPr>
        <w:pStyle w:val="Nadpis3"/>
      </w:pPr>
      <w:r w:rsidRPr="007F11EB">
        <w:t>b) ochrana před bludnými proudy</w:t>
      </w:r>
      <w:r w:rsidR="00610946" w:rsidRPr="007F11EB">
        <w:t>,</w:t>
      </w:r>
    </w:p>
    <w:p w:rsidR="00D651D5" w:rsidRPr="007F11EB" w:rsidRDefault="00ED1929" w:rsidP="003B4A83">
      <w:pPr>
        <w:keepNext/>
        <w:keepLines/>
      </w:pPr>
      <w:r w:rsidRPr="007F11EB">
        <w:t xml:space="preserve">Nevyskytují se. </w:t>
      </w:r>
    </w:p>
    <w:p w:rsidR="00D651D5" w:rsidRPr="007F11EB" w:rsidRDefault="00D651D5" w:rsidP="003B4A83">
      <w:pPr>
        <w:pStyle w:val="Nadpis3"/>
      </w:pPr>
      <w:r w:rsidRPr="007F11EB">
        <w:t>c) ochrana před technickou seizmicitou</w:t>
      </w:r>
      <w:r w:rsidR="00610946" w:rsidRPr="007F11EB">
        <w:t>,</w:t>
      </w:r>
    </w:p>
    <w:p w:rsidR="00D651D5" w:rsidRPr="007F11EB" w:rsidRDefault="00ED1929" w:rsidP="003B4A83">
      <w:pPr>
        <w:keepNext/>
        <w:keepLines/>
      </w:pPr>
      <w:r w:rsidRPr="007F11EB">
        <w:t xml:space="preserve">Nevyskytují se. </w:t>
      </w:r>
    </w:p>
    <w:p w:rsidR="00D651D5" w:rsidRPr="007F11EB" w:rsidRDefault="00D651D5" w:rsidP="003B4A83">
      <w:pPr>
        <w:pStyle w:val="Nadpis3"/>
      </w:pPr>
      <w:r w:rsidRPr="007F11EB">
        <w:t>d) ochrana před hlukem</w:t>
      </w:r>
      <w:r w:rsidR="00610946" w:rsidRPr="007F11EB">
        <w:t>,</w:t>
      </w:r>
    </w:p>
    <w:p w:rsidR="000C5409" w:rsidRPr="007F11EB" w:rsidRDefault="000C5409" w:rsidP="003B4A83">
      <w:pPr>
        <w:keepNext/>
        <w:keepLines/>
        <w:rPr>
          <w:bCs/>
        </w:rPr>
      </w:pPr>
      <w:r w:rsidRPr="007F11EB">
        <w:t xml:space="preserve">Stavba zajišťuje ochranu proti hluku použitím vhodných materiálů a konstrukcí. </w:t>
      </w:r>
      <w:r w:rsidRPr="007F11EB">
        <w:rPr>
          <w:bCs/>
        </w:rPr>
        <w:t>Stavební neprůzvučnost nově navržených konstrukcí vyhovuje ČSN 73 0532 – „Akustika – Ochrana proti hluku v budovách a související akustické vlastnosti stavebních výrobků – Požadavky“.</w:t>
      </w:r>
    </w:p>
    <w:p w:rsidR="00D651D5" w:rsidRPr="007F11EB" w:rsidRDefault="00D651D5" w:rsidP="003B4A83">
      <w:pPr>
        <w:pStyle w:val="Nadpis3"/>
      </w:pPr>
      <w:r w:rsidRPr="007F11EB">
        <w:t>e) protipovodňová opatření</w:t>
      </w:r>
      <w:r w:rsidR="003352F8" w:rsidRPr="007F11EB">
        <w:t>,</w:t>
      </w:r>
    </w:p>
    <w:p w:rsidR="003352F8" w:rsidRPr="007F11EB" w:rsidRDefault="00ED1929" w:rsidP="003B4A83">
      <w:pPr>
        <w:keepNext/>
        <w:keepLines/>
      </w:pPr>
      <w:r w:rsidRPr="007F11EB">
        <w:t>Nejsou potřeba.</w:t>
      </w:r>
    </w:p>
    <w:p w:rsidR="003352F8" w:rsidRPr="007F11EB" w:rsidRDefault="003352F8" w:rsidP="003B4A83">
      <w:pPr>
        <w:pStyle w:val="Nadpis3"/>
      </w:pPr>
      <w:r w:rsidRPr="007F11EB">
        <w:t>f) ostatní účinky (vliv poddolování, výskyt metanu apod.)</w:t>
      </w:r>
    </w:p>
    <w:p w:rsidR="00A945B4" w:rsidRPr="007F11EB" w:rsidRDefault="00ED1929" w:rsidP="003B4A83">
      <w:pPr>
        <w:keepNext/>
        <w:keepLines/>
      </w:pPr>
      <w:r w:rsidRPr="007F11EB">
        <w:t>Nejsou potřeba.</w:t>
      </w:r>
    </w:p>
    <w:p w:rsidR="00D651D5" w:rsidRPr="007F11EB" w:rsidRDefault="00E901D3" w:rsidP="003B4A83">
      <w:pPr>
        <w:pStyle w:val="Nadpis1"/>
      </w:pPr>
      <w:bookmarkStart w:id="14" w:name="_Toc441492287"/>
      <w:proofErr w:type="gramStart"/>
      <w:r w:rsidRPr="007F11EB">
        <w:lastRenderedPageBreak/>
        <w:t>B.</w:t>
      </w:r>
      <w:r w:rsidR="006148BF" w:rsidRPr="007F11EB">
        <w:t>3 Připojení</w:t>
      </w:r>
      <w:proofErr w:type="gramEnd"/>
      <w:r w:rsidR="006148BF" w:rsidRPr="007F11EB">
        <w:t xml:space="preserve"> na technickou infrastrukturu</w:t>
      </w:r>
      <w:bookmarkEnd w:id="14"/>
    </w:p>
    <w:p w:rsidR="006148BF" w:rsidRPr="007F11EB" w:rsidRDefault="006148BF" w:rsidP="003B4A83">
      <w:pPr>
        <w:pStyle w:val="Nadpis3"/>
        <w:rPr>
          <w:strike/>
        </w:rPr>
      </w:pPr>
      <w:r w:rsidRPr="007F11EB">
        <w:t xml:space="preserve">a) </w:t>
      </w:r>
      <w:proofErr w:type="spellStart"/>
      <w:r w:rsidRPr="007F11EB">
        <w:t>napojovací</w:t>
      </w:r>
      <w:proofErr w:type="spellEnd"/>
      <w:r w:rsidRPr="007F11EB">
        <w:t xml:space="preserve"> místa technické infrastruktury</w:t>
      </w:r>
      <w:r w:rsidR="00610946" w:rsidRPr="007F11EB">
        <w:rPr>
          <w:strike/>
        </w:rPr>
        <w:t>,</w:t>
      </w:r>
    </w:p>
    <w:p w:rsidR="006D5C7F" w:rsidRPr="007F11EB" w:rsidRDefault="000C64EF" w:rsidP="003B4A83">
      <w:pPr>
        <w:keepNext/>
        <w:keepLines/>
      </w:pPr>
      <w:r w:rsidRPr="007F11EB">
        <w:t>Stávající o</w:t>
      </w:r>
      <w:r w:rsidR="006D5C7F" w:rsidRPr="007F11EB">
        <w:t xml:space="preserve">bjekt je napojen na  technickou infrastrukturu (přípojky sítí), tato napojení projdou v rámci stavby úpravami – bude vybudována nová dešťová kanalizace napojená na stávající areálovou </w:t>
      </w:r>
      <w:proofErr w:type="gramStart"/>
      <w:r w:rsidR="006D5C7F" w:rsidRPr="007F11EB">
        <w:t>kanalizaci ; bude</w:t>
      </w:r>
      <w:proofErr w:type="gramEnd"/>
      <w:r w:rsidR="006D5C7F" w:rsidRPr="007F11EB">
        <w:t xml:space="preserve"> provedena nová přípojka splaškové kanalizace napojena na řad SMVAK ; bude provedena nová přípojka vody kanalizace napojena na řad SMVAK ; bude provedena přeložka stávající přípojky plynu (napojení na řad, který je ve správě RWE a je v majetku Statutárního města Frýdek – Místek. Přípojka NN zůstává stávající (napojení na síť ČEZ), bude navýšen stávající jistič.</w:t>
      </w:r>
    </w:p>
    <w:p w:rsidR="006D5C7F" w:rsidRPr="007F11EB" w:rsidRDefault="006D5C7F" w:rsidP="003B4A83">
      <w:pPr>
        <w:pStyle w:val="Nadpis3"/>
        <w:rPr>
          <w:strike/>
        </w:rPr>
      </w:pPr>
    </w:p>
    <w:p w:rsidR="006148BF" w:rsidRPr="007F11EB" w:rsidRDefault="005140A9" w:rsidP="003B4A83">
      <w:pPr>
        <w:pStyle w:val="Nadpis3"/>
      </w:pPr>
      <w:r w:rsidRPr="007F11EB">
        <w:t>b) připojovací rozměry, výkonové kapacity a délky</w:t>
      </w:r>
      <w:r w:rsidR="00610946" w:rsidRPr="007F11EB">
        <w:t>.</w:t>
      </w:r>
    </w:p>
    <w:p w:rsidR="00683E31" w:rsidRPr="007F11EB" w:rsidRDefault="007060AA" w:rsidP="003B4A83">
      <w:pPr>
        <w:keepNext/>
        <w:keepLines/>
      </w:pPr>
      <w:bookmarkStart w:id="15" w:name="_Toc441492288"/>
      <w:r w:rsidRPr="007F11EB">
        <w:t>---</w:t>
      </w:r>
    </w:p>
    <w:p w:rsidR="005140A9" w:rsidRPr="007F11EB" w:rsidRDefault="003A08BF" w:rsidP="003B4A83">
      <w:pPr>
        <w:pStyle w:val="Nadpis1"/>
      </w:pPr>
      <w:proofErr w:type="gramStart"/>
      <w:r w:rsidRPr="007F11EB">
        <w:t>B.4 Dopravní</w:t>
      </w:r>
      <w:proofErr w:type="gramEnd"/>
      <w:r w:rsidRPr="007F11EB">
        <w:t xml:space="preserve"> řešení</w:t>
      </w:r>
      <w:bookmarkEnd w:id="15"/>
    </w:p>
    <w:p w:rsidR="006D5C7F" w:rsidRPr="007F11EB" w:rsidRDefault="006D5C7F" w:rsidP="003B4A83">
      <w:pPr>
        <w:keepNext/>
        <w:keepLines/>
      </w:pPr>
      <w:r w:rsidRPr="007F11EB">
        <w:t>Objekt je napojen na stávající dopravní infrastrukturu stávajícími zpevněnými plochami – chodníky, komunikacemi</w:t>
      </w:r>
      <w:r w:rsidR="00817673" w:rsidRPr="007F11EB">
        <w:t xml:space="preserve"> (stávající sjezd),</w:t>
      </w:r>
      <w:r w:rsidRPr="007F11EB">
        <w:t xml:space="preserve"> a to z ulice Těšínská.  </w:t>
      </w:r>
    </w:p>
    <w:p w:rsidR="003A08BF" w:rsidRPr="007F11EB" w:rsidRDefault="00D149FA" w:rsidP="003B4A83">
      <w:pPr>
        <w:pStyle w:val="Nadpis3"/>
      </w:pPr>
      <w:r w:rsidRPr="007F11EB">
        <w:t>a) popis dopravního řešení</w:t>
      </w:r>
      <w:r w:rsidR="00C54D51" w:rsidRPr="007F11EB">
        <w:t>,</w:t>
      </w:r>
    </w:p>
    <w:p w:rsidR="007060AA" w:rsidRPr="007F11EB" w:rsidRDefault="003428D0" w:rsidP="003B4A83">
      <w:pPr>
        <w:keepNext/>
        <w:keepLines/>
      </w:pPr>
      <w:r w:rsidRPr="007F11EB">
        <w:t>Řešený objekt se nachází v centru</w:t>
      </w:r>
      <w:r w:rsidR="007060AA" w:rsidRPr="007F11EB">
        <w:t xml:space="preserve"> obce</w:t>
      </w:r>
      <w:r w:rsidRPr="007F11EB">
        <w:t xml:space="preserve"> s dobrou dopravní obslužností.</w:t>
      </w:r>
    </w:p>
    <w:p w:rsidR="003428D0" w:rsidRPr="007F11EB" w:rsidRDefault="00BC2222" w:rsidP="003B4A83">
      <w:pPr>
        <w:keepNext/>
        <w:keepLines/>
      </w:pPr>
      <w:r w:rsidRPr="007F11EB">
        <w:t>Příjezd k objektu je po stávající jednosměrné silniční komunikaci na ul. Těšínská. Areálové zpevněné plochy jsou na komunikaci napojeny stávajícím sjezdem (bez úprav). Část areálových zpevněných ploch je umístěna v uzavřeném dvoře mezi stávajícími objekty, tyto budou sloužit pouze služebním účelům;  stávající průjezd je rozměrově limitován pouze pro vjezd osobních a lehkých užitkových vozidel.  Zpevněné plochy pro veřejnost (parkovací stání) budou volně přístupné.</w:t>
      </w:r>
    </w:p>
    <w:p w:rsidR="00D149FA" w:rsidRPr="007F11EB" w:rsidRDefault="00D149FA" w:rsidP="003B4A83">
      <w:pPr>
        <w:pStyle w:val="Nadpis3"/>
      </w:pPr>
      <w:r w:rsidRPr="007F11EB">
        <w:t>b) napojení území na stávající dopravní infrastrukturu</w:t>
      </w:r>
      <w:r w:rsidR="00C54D51" w:rsidRPr="007F11EB">
        <w:t>,</w:t>
      </w:r>
    </w:p>
    <w:p w:rsidR="00BC2222" w:rsidRPr="007F11EB" w:rsidRDefault="00BC2222" w:rsidP="003B4A83">
      <w:pPr>
        <w:keepNext/>
        <w:keepLines/>
      </w:pPr>
      <w:r w:rsidRPr="007F11EB">
        <w:t>Areálové zpevněné plochy jsou napojeny stávajícím sjezdem z </w:t>
      </w:r>
      <w:proofErr w:type="spellStart"/>
      <w:proofErr w:type="gramStart"/>
      <w:r w:rsidRPr="007F11EB">
        <w:t>parc</w:t>
      </w:r>
      <w:proofErr w:type="gramEnd"/>
      <w:r w:rsidRPr="007F11EB">
        <w:t>.</w:t>
      </w:r>
      <w:proofErr w:type="gramStart"/>
      <w:r w:rsidRPr="007F11EB">
        <w:t>č</w:t>
      </w:r>
      <w:proofErr w:type="spellEnd"/>
      <w:r w:rsidRPr="007F11EB">
        <w:t>.</w:t>
      </w:r>
      <w:proofErr w:type="gramEnd"/>
      <w:r w:rsidRPr="007F11EB">
        <w:t xml:space="preserve"> XXX na stávající místní komunikaci na </w:t>
      </w:r>
      <w:proofErr w:type="spellStart"/>
      <w:r w:rsidRPr="007F11EB">
        <w:t>parc.č</w:t>
      </w:r>
      <w:proofErr w:type="spellEnd"/>
      <w:r w:rsidRPr="007F11EB">
        <w:t>. XXX (ul. Těšínská).</w:t>
      </w:r>
    </w:p>
    <w:p w:rsidR="00D149FA" w:rsidRPr="007F11EB" w:rsidRDefault="00D149FA" w:rsidP="003B4A83">
      <w:pPr>
        <w:pStyle w:val="Nadpis3"/>
        <w:rPr>
          <w:color w:val="auto"/>
        </w:rPr>
      </w:pPr>
      <w:r w:rsidRPr="007F11EB">
        <w:rPr>
          <w:color w:val="auto"/>
        </w:rPr>
        <w:t>c) doprava v</w:t>
      </w:r>
      <w:r w:rsidR="00C54D51" w:rsidRPr="007F11EB">
        <w:rPr>
          <w:color w:val="auto"/>
        </w:rPr>
        <w:t> </w:t>
      </w:r>
      <w:r w:rsidRPr="007F11EB">
        <w:rPr>
          <w:color w:val="auto"/>
        </w:rPr>
        <w:t>klidu</w:t>
      </w:r>
      <w:r w:rsidR="00C54D51" w:rsidRPr="007F11EB">
        <w:rPr>
          <w:color w:val="auto"/>
        </w:rPr>
        <w:t>,</w:t>
      </w:r>
    </w:p>
    <w:p w:rsidR="00F8656C" w:rsidRPr="007F11EB" w:rsidRDefault="00F8656C" w:rsidP="003B4A83">
      <w:pPr>
        <w:keepNext/>
        <w:keepLines/>
      </w:pPr>
      <w:r w:rsidRPr="007F11EB">
        <w:t xml:space="preserve">Parkování bude zajištěno </w:t>
      </w:r>
      <w:r w:rsidR="003428D0" w:rsidRPr="007F11EB">
        <w:t>v rámci stávajících zpevněných ploch.</w:t>
      </w:r>
      <w:r w:rsidR="000272A9" w:rsidRPr="007F11EB">
        <w:t xml:space="preserve"> </w:t>
      </w:r>
    </w:p>
    <w:p w:rsidR="00F8656C" w:rsidRPr="007F11EB" w:rsidRDefault="00F8656C" w:rsidP="003B4A83">
      <w:pPr>
        <w:keepNext/>
        <w:keepLines/>
        <w:rPr>
          <w:lang w:eastAsia="cs-CZ"/>
        </w:rPr>
      </w:pPr>
      <w:r w:rsidRPr="007F11EB">
        <w:rPr>
          <w:lang w:eastAsia="cs-CZ"/>
        </w:rPr>
        <w:t>Projekt</w:t>
      </w:r>
      <w:r w:rsidR="000272A9" w:rsidRPr="007F11EB">
        <w:rPr>
          <w:lang w:eastAsia="cs-CZ"/>
        </w:rPr>
        <w:t xml:space="preserve"> navrhuje nové parkovací plochy osobních a užitkových </w:t>
      </w:r>
      <w:r w:rsidRPr="007F11EB">
        <w:rPr>
          <w:lang w:eastAsia="cs-CZ"/>
        </w:rPr>
        <w:t xml:space="preserve">v souladu s požadavkem </w:t>
      </w:r>
      <w:r w:rsidR="000272A9" w:rsidRPr="007F11EB">
        <w:rPr>
          <w:lang w:eastAsia="cs-CZ"/>
        </w:rPr>
        <w:t>ČSN 73 6110 a ČSN 73 6056</w:t>
      </w:r>
      <w:r w:rsidR="00702C3D" w:rsidRPr="007F11EB">
        <w:rPr>
          <w:lang w:eastAsia="cs-CZ"/>
        </w:rPr>
        <w:t>. D</w:t>
      </w:r>
      <w:r w:rsidR="000272A9" w:rsidRPr="007F11EB">
        <w:rPr>
          <w:lang w:eastAsia="cs-CZ"/>
        </w:rPr>
        <w:t>ále je zohledněn požadavek investora na parkovací stání pro 7 služebních automobilů a 2 motocykly (tato stání jsou umístěna v</w:t>
      </w:r>
      <w:r w:rsidR="00702C3D" w:rsidRPr="007F11EB">
        <w:rPr>
          <w:lang w:eastAsia="cs-CZ"/>
        </w:rPr>
        <w:t> </w:t>
      </w:r>
      <w:r w:rsidR="000272A9" w:rsidRPr="007F11EB">
        <w:rPr>
          <w:lang w:eastAsia="cs-CZ"/>
        </w:rPr>
        <w:t>rámci</w:t>
      </w:r>
      <w:r w:rsidR="00702C3D" w:rsidRPr="007F11EB">
        <w:rPr>
          <w:lang w:eastAsia="cs-CZ"/>
        </w:rPr>
        <w:t xml:space="preserve"> nového</w:t>
      </w:r>
      <w:r w:rsidR="000272A9" w:rsidRPr="007F11EB">
        <w:rPr>
          <w:lang w:eastAsia="cs-CZ"/>
        </w:rPr>
        <w:t xml:space="preserve"> přístřešku). </w:t>
      </w:r>
      <w:r w:rsidR="00702C3D" w:rsidRPr="007F11EB">
        <w:rPr>
          <w:lang w:eastAsia="cs-CZ"/>
        </w:rPr>
        <w:t>Uživatel (Městská policie) nepožaduje v areálu odtahové parkoviště.</w:t>
      </w:r>
      <w:r w:rsidRPr="007F11EB">
        <w:rPr>
          <w:lang w:eastAsia="cs-CZ"/>
        </w:rPr>
        <w:t xml:space="preserve"> </w:t>
      </w:r>
    </w:p>
    <w:p w:rsidR="00F8656C" w:rsidRPr="007F11EB" w:rsidRDefault="00F8656C" w:rsidP="003B4A83">
      <w:pPr>
        <w:keepNext/>
        <w:keepLines/>
        <w:rPr>
          <w:rFonts w:ascii="Helvetica" w:eastAsia="Helvetica" w:hAnsi="Helvetica"/>
          <w:i/>
          <w:sz w:val="10"/>
          <w:szCs w:val="10"/>
          <w:u w:val="single"/>
        </w:rPr>
      </w:pPr>
    </w:p>
    <w:p w:rsidR="00C832B5" w:rsidRPr="007F11EB" w:rsidRDefault="00F8656C" w:rsidP="003B4A83">
      <w:pPr>
        <w:keepNext/>
        <w:keepLines/>
        <w:rPr>
          <w:rFonts w:ascii="Helvetica" w:eastAsia="Helvetica" w:hAnsi="Helvetica"/>
          <w:i/>
        </w:rPr>
      </w:pPr>
      <w:r w:rsidRPr="007F11EB">
        <w:rPr>
          <w:rFonts w:ascii="Helvetica" w:eastAsia="Helvetica" w:hAnsi="Helvetica"/>
          <w:i/>
        </w:rPr>
        <w:t>Výpo</w:t>
      </w:r>
      <w:r w:rsidRPr="007F11EB">
        <w:rPr>
          <w:rFonts w:eastAsia="Arial"/>
          <w:i/>
        </w:rPr>
        <w:t>č</w:t>
      </w:r>
      <w:r w:rsidRPr="007F11EB">
        <w:rPr>
          <w:rFonts w:ascii="Helvetica" w:eastAsia="Helvetica" w:hAnsi="Helvetica"/>
          <w:i/>
        </w:rPr>
        <w:t>et pot</w:t>
      </w:r>
      <w:r w:rsidRPr="007F11EB">
        <w:rPr>
          <w:rFonts w:eastAsia="Arial"/>
          <w:i/>
        </w:rPr>
        <w:t>ř</w:t>
      </w:r>
      <w:r w:rsidRPr="007F11EB">
        <w:rPr>
          <w:rFonts w:ascii="Helvetica" w:eastAsia="Helvetica" w:hAnsi="Helvetica"/>
          <w:i/>
        </w:rPr>
        <w:t xml:space="preserve">ebných parkovacích stání pro osobní vozidla dle </w:t>
      </w:r>
      <w:r w:rsidRPr="007F11EB">
        <w:rPr>
          <w:rFonts w:eastAsia="Arial"/>
          <w:i/>
        </w:rPr>
        <w:t>Č</w:t>
      </w:r>
      <w:r w:rsidRPr="007F11EB">
        <w:rPr>
          <w:rFonts w:ascii="Helvetica" w:eastAsia="Helvetica" w:hAnsi="Helvetica"/>
          <w:i/>
        </w:rPr>
        <w:t xml:space="preserve">SN 73 6110 a </w:t>
      </w:r>
      <w:r w:rsidRPr="007F11EB">
        <w:rPr>
          <w:rFonts w:eastAsia="Arial"/>
          <w:i/>
        </w:rPr>
        <w:t>Č</w:t>
      </w:r>
      <w:r w:rsidRPr="007F11EB">
        <w:rPr>
          <w:rFonts w:ascii="Helvetica" w:eastAsia="Helvetica" w:hAnsi="Helvetica"/>
          <w:i/>
        </w:rPr>
        <w:t>S N 73 6056:</w:t>
      </w:r>
    </w:p>
    <w:p w:rsidR="00F06FAD" w:rsidRPr="007F11EB" w:rsidRDefault="00F06FAD" w:rsidP="003B4A83">
      <w:pPr>
        <w:keepNext/>
        <w:keepLines/>
        <w:rPr>
          <w:rFonts w:ascii="Helvetica" w:eastAsia="Helvetica" w:hAnsi="Helvetica"/>
          <w:strike/>
          <w:sz w:val="10"/>
          <w:szCs w:val="10"/>
        </w:rPr>
      </w:pPr>
    </w:p>
    <w:p w:rsidR="000272A9" w:rsidRPr="007F11EB" w:rsidRDefault="000272A9" w:rsidP="003B4A83">
      <w:pPr>
        <w:pStyle w:val="Bezmezer"/>
        <w:keepNext/>
        <w:keepLines/>
        <w:rPr>
          <w:rFonts w:ascii="Arial" w:hAnsi="Arial" w:cs="Arial"/>
          <w:u w:val="single"/>
        </w:rPr>
      </w:pPr>
      <w:r w:rsidRPr="007F11EB">
        <w:rPr>
          <w:rFonts w:ascii="Arial" w:hAnsi="Arial" w:cs="Arial"/>
          <w:u w:val="single"/>
        </w:rPr>
        <w:t>Počet parkovacích míst</w:t>
      </w:r>
    </w:p>
    <w:p w:rsidR="000272A9" w:rsidRPr="007F11EB" w:rsidRDefault="000272A9" w:rsidP="003B4A83">
      <w:pPr>
        <w:pStyle w:val="Bezmezer"/>
        <w:keepNext/>
        <w:keepLines/>
        <w:rPr>
          <w:rFonts w:ascii="Arial" w:hAnsi="Arial" w:cs="Arial"/>
          <w:u w:val="single"/>
        </w:rPr>
      </w:pPr>
    </w:p>
    <w:p w:rsidR="000272A9" w:rsidRPr="007F11EB" w:rsidRDefault="000272A9" w:rsidP="003B4A83">
      <w:pPr>
        <w:pStyle w:val="Bezmezer"/>
        <w:keepNext/>
        <w:keepLines/>
        <w:rPr>
          <w:rFonts w:ascii="Arial" w:hAnsi="Arial" w:cs="Arial"/>
          <w:i/>
        </w:rPr>
      </w:pPr>
      <w:r w:rsidRPr="007F11EB">
        <w:rPr>
          <w:rFonts w:ascii="Arial" w:hAnsi="Arial" w:cs="Arial"/>
          <w:i/>
        </w:rPr>
        <w:t>Výpočet nutných parkovacích stání dle ČSN 73 6110 a ČSN 73 6056:</w:t>
      </w:r>
    </w:p>
    <w:p w:rsidR="000272A9" w:rsidRPr="007F11EB" w:rsidRDefault="000272A9" w:rsidP="003B4A83">
      <w:pPr>
        <w:pStyle w:val="Bezmezer"/>
        <w:keepNext/>
        <w:keepLines/>
        <w:rPr>
          <w:rFonts w:ascii="Arial" w:hAnsi="Arial" w:cs="Arial"/>
        </w:rPr>
      </w:pPr>
      <w:r w:rsidRPr="007F11EB">
        <w:rPr>
          <w:rFonts w:ascii="Arial" w:hAnsi="Arial" w:cs="Arial"/>
        </w:rPr>
        <w:t xml:space="preserve">N = </w:t>
      </w:r>
      <w:proofErr w:type="spellStart"/>
      <w:r w:rsidRPr="007F11EB">
        <w:rPr>
          <w:rFonts w:ascii="Arial" w:hAnsi="Arial" w:cs="Arial"/>
        </w:rPr>
        <w:t>Oo</w:t>
      </w:r>
      <w:proofErr w:type="spellEnd"/>
      <w:r w:rsidRPr="007F11EB">
        <w:rPr>
          <w:rFonts w:ascii="Arial" w:hAnsi="Arial" w:cs="Arial"/>
        </w:rPr>
        <w:t xml:space="preserve"> x </w:t>
      </w:r>
      <w:proofErr w:type="spellStart"/>
      <w:r w:rsidRPr="007F11EB">
        <w:rPr>
          <w:rFonts w:ascii="Arial" w:hAnsi="Arial" w:cs="Arial"/>
        </w:rPr>
        <w:t>ka</w:t>
      </w:r>
      <w:proofErr w:type="spellEnd"/>
      <w:r w:rsidRPr="007F11EB">
        <w:rPr>
          <w:rFonts w:ascii="Arial" w:hAnsi="Arial" w:cs="Arial"/>
        </w:rPr>
        <w:t xml:space="preserve"> + Po x </w:t>
      </w:r>
      <w:proofErr w:type="spellStart"/>
      <w:r w:rsidRPr="007F11EB">
        <w:rPr>
          <w:rFonts w:ascii="Arial" w:hAnsi="Arial" w:cs="Arial"/>
        </w:rPr>
        <w:t>ka</w:t>
      </w:r>
      <w:proofErr w:type="spellEnd"/>
      <w:r w:rsidRPr="007F11EB">
        <w:rPr>
          <w:rFonts w:ascii="Arial" w:hAnsi="Arial" w:cs="Arial"/>
        </w:rPr>
        <w:t xml:space="preserve"> x </w:t>
      </w:r>
      <w:proofErr w:type="spellStart"/>
      <w:r w:rsidRPr="007F11EB">
        <w:rPr>
          <w:rFonts w:ascii="Arial" w:hAnsi="Arial" w:cs="Arial"/>
        </w:rPr>
        <w:t>kp</w:t>
      </w:r>
      <w:proofErr w:type="spellEnd"/>
      <w:r w:rsidRPr="007F11EB">
        <w:rPr>
          <w:rFonts w:ascii="Arial" w:hAnsi="Arial" w:cs="Arial"/>
        </w:rPr>
        <w:t xml:space="preserve"> </w:t>
      </w:r>
    </w:p>
    <w:p w:rsidR="000272A9" w:rsidRPr="007F11EB" w:rsidRDefault="000272A9" w:rsidP="003B4A83">
      <w:pPr>
        <w:pStyle w:val="Bezmezer"/>
        <w:keepNext/>
        <w:keepLines/>
        <w:rPr>
          <w:rFonts w:ascii="Arial" w:hAnsi="Arial" w:cs="Arial"/>
          <w:strike/>
        </w:rPr>
      </w:pPr>
    </w:p>
    <w:p w:rsidR="000272A9" w:rsidRPr="007F11EB" w:rsidRDefault="000272A9" w:rsidP="003B4A83">
      <w:pPr>
        <w:pStyle w:val="Bezmezer"/>
        <w:keepNext/>
        <w:keepLines/>
        <w:rPr>
          <w:rFonts w:ascii="Arial" w:hAnsi="Arial" w:cs="Arial"/>
        </w:rPr>
      </w:pPr>
      <w:proofErr w:type="spellStart"/>
      <w:r w:rsidRPr="007F11EB">
        <w:rPr>
          <w:rFonts w:ascii="Arial" w:hAnsi="Arial" w:cs="Arial"/>
        </w:rPr>
        <w:t>Oo</w:t>
      </w:r>
      <w:proofErr w:type="spellEnd"/>
      <w:r w:rsidRPr="007F11EB">
        <w:rPr>
          <w:rFonts w:ascii="Arial" w:hAnsi="Arial" w:cs="Arial"/>
        </w:rPr>
        <w:t xml:space="preserve"> = odstavná parkoviště nejsou požadována = 0</w:t>
      </w:r>
    </w:p>
    <w:p w:rsidR="000272A9" w:rsidRPr="007F11EB" w:rsidRDefault="000272A9" w:rsidP="003B4A83">
      <w:pPr>
        <w:pStyle w:val="Bezmezer"/>
        <w:keepNext/>
        <w:keepLines/>
        <w:rPr>
          <w:rFonts w:ascii="Arial" w:hAnsi="Arial" w:cs="Arial"/>
        </w:rPr>
      </w:pPr>
    </w:p>
    <w:p w:rsidR="000272A9" w:rsidRPr="007F11EB" w:rsidRDefault="000272A9" w:rsidP="003B4A83">
      <w:pPr>
        <w:pStyle w:val="Bezmezer"/>
        <w:keepNext/>
        <w:keepLines/>
        <w:rPr>
          <w:rFonts w:ascii="Arial" w:hAnsi="Arial" w:cs="Arial"/>
        </w:rPr>
      </w:pPr>
      <w:proofErr w:type="spellStart"/>
      <w:r w:rsidRPr="007F11EB">
        <w:rPr>
          <w:rFonts w:ascii="Arial" w:hAnsi="Arial" w:cs="Arial"/>
        </w:rPr>
        <w:t>ka</w:t>
      </w:r>
      <w:proofErr w:type="spellEnd"/>
      <w:r w:rsidRPr="007F11EB">
        <w:rPr>
          <w:rFonts w:ascii="Arial" w:hAnsi="Arial" w:cs="Arial"/>
        </w:rPr>
        <w:t xml:space="preserve"> = 1,0 – stupeň automobilizace pro FM je 1:2,5 </w:t>
      </w:r>
    </w:p>
    <w:p w:rsidR="000272A9" w:rsidRPr="007F11EB" w:rsidRDefault="000272A9" w:rsidP="003B4A83">
      <w:pPr>
        <w:pStyle w:val="Bezmezer"/>
        <w:keepNext/>
        <w:keepLines/>
        <w:rPr>
          <w:rFonts w:ascii="Arial" w:hAnsi="Arial" w:cs="Arial"/>
        </w:rPr>
      </w:pPr>
      <w:proofErr w:type="spellStart"/>
      <w:r w:rsidRPr="007F11EB">
        <w:rPr>
          <w:rFonts w:ascii="Arial" w:hAnsi="Arial" w:cs="Arial"/>
        </w:rPr>
        <w:lastRenderedPageBreak/>
        <w:t>kp</w:t>
      </w:r>
      <w:proofErr w:type="spellEnd"/>
      <w:r w:rsidRPr="007F11EB">
        <w:rPr>
          <w:rFonts w:ascii="Arial" w:hAnsi="Arial" w:cs="Arial"/>
        </w:rPr>
        <w:t xml:space="preserve"> = </w:t>
      </w:r>
      <w:r w:rsidRPr="007F11EB">
        <w:rPr>
          <w:rFonts w:ascii="Arial" w:hAnsi="Arial" w:cs="Arial"/>
          <w:u w:val="single"/>
        </w:rPr>
        <w:t>0,25</w:t>
      </w:r>
      <w:r w:rsidRPr="007F11EB">
        <w:rPr>
          <w:rFonts w:ascii="Arial" w:hAnsi="Arial" w:cs="Arial"/>
        </w:rPr>
        <w:t xml:space="preserve"> – pro města na 50.000 obyvatel, v  centru města s dobrou obsluhou území veřejnou dopravou</w:t>
      </w:r>
    </w:p>
    <w:p w:rsidR="000272A9" w:rsidRPr="007F11EB" w:rsidRDefault="000272A9" w:rsidP="003B4A83">
      <w:pPr>
        <w:pStyle w:val="Bezmezer"/>
        <w:keepNext/>
        <w:keepLines/>
        <w:rPr>
          <w:rFonts w:ascii="Arial" w:hAnsi="Arial" w:cs="Arial"/>
        </w:rPr>
      </w:pPr>
    </w:p>
    <w:p w:rsidR="000272A9" w:rsidRPr="007F11EB" w:rsidRDefault="000272A9" w:rsidP="003B4A83">
      <w:pPr>
        <w:pStyle w:val="Bezmezer"/>
        <w:keepNext/>
        <w:keepLines/>
        <w:rPr>
          <w:rFonts w:ascii="Arial" w:hAnsi="Arial" w:cs="Arial"/>
        </w:rPr>
      </w:pPr>
      <w:r w:rsidRPr="007F11EB">
        <w:rPr>
          <w:rFonts w:ascii="Arial" w:hAnsi="Arial" w:cs="Arial"/>
        </w:rPr>
        <w:t xml:space="preserve">Po = určuje se podle tab. 34 ČSN 73 6110 </w:t>
      </w:r>
    </w:p>
    <w:p w:rsidR="000272A9" w:rsidRPr="007F11EB" w:rsidRDefault="000272A9" w:rsidP="003B4A83">
      <w:pPr>
        <w:pStyle w:val="Bezmezer"/>
        <w:keepNext/>
        <w:keepLines/>
        <w:rPr>
          <w:rFonts w:ascii="Arial" w:hAnsi="Arial" w:cs="Arial"/>
        </w:rPr>
      </w:pPr>
      <w:r w:rsidRPr="007F11EB">
        <w:rPr>
          <w:rFonts w:ascii="Arial" w:hAnsi="Arial" w:cs="Arial"/>
        </w:rPr>
        <w:t>1 stání na 25 m2 kancelářs</w:t>
      </w:r>
      <w:r w:rsidR="00AB3A84" w:rsidRPr="007F11EB">
        <w:rPr>
          <w:rFonts w:ascii="Arial" w:hAnsi="Arial" w:cs="Arial"/>
        </w:rPr>
        <w:t>ké plochy (MMFM)</w:t>
      </w:r>
      <w:r w:rsidR="00AB3A84" w:rsidRPr="007F11EB">
        <w:rPr>
          <w:rFonts w:ascii="Arial" w:hAnsi="Arial" w:cs="Arial"/>
        </w:rPr>
        <w:tab/>
      </w:r>
      <w:r w:rsidR="00AB3A84" w:rsidRPr="007F11EB">
        <w:rPr>
          <w:rFonts w:ascii="Arial" w:hAnsi="Arial" w:cs="Arial"/>
        </w:rPr>
        <w:tab/>
      </w:r>
      <w:r w:rsidR="0021075C" w:rsidRPr="007F11EB">
        <w:rPr>
          <w:rFonts w:ascii="Arial" w:hAnsi="Arial" w:cs="Arial"/>
        </w:rPr>
        <w:tab/>
      </w:r>
      <w:r w:rsidR="00AB3A84" w:rsidRPr="007F11EB">
        <w:rPr>
          <w:rFonts w:ascii="Arial" w:hAnsi="Arial" w:cs="Arial"/>
        </w:rPr>
        <w:t>tj. 190 / 25</w:t>
      </w:r>
      <w:r w:rsidR="00AB3A84" w:rsidRPr="007F11EB">
        <w:rPr>
          <w:rFonts w:ascii="Arial" w:hAnsi="Arial" w:cs="Arial"/>
        </w:rPr>
        <w:tab/>
        <w:t xml:space="preserve">= </w:t>
      </w:r>
      <w:r w:rsidRPr="007F11EB">
        <w:rPr>
          <w:rFonts w:ascii="Arial" w:hAnsi="Arial" w:cs="Arial"/>
        </w:rPr>
        <w:t>7,6</w:t>
      </w:r>
    </w:p>
    <w:p w:rsidR="000272A9" w:rsidRPr="007F11EB" w:rsidRDefault="000272A9" w:rsidP="003B4A83">
      <w:pPr>
        <w:pStyle w:val="Bezmezer"/>
        <w:keepNext/>
        <w:keepLines/>
        <w:rPr>
          <w:rFonts w:ascii="Arial" w:hAnsi="Arial" w:cs="Arial"/>
        </w:rPr>
      </w:pPr>
      <w:r w:rsidRPr="007F11EB">
        <w:rPr>
          <w:rFonts w:ascii="Arial" w:hAnsi="Arial" w:cs="Arial"/>
        </w:rPr>
        <w:t>1 stání na 25 m2 kance</w:t>
      </w:r>
      <w:r w:rsidR="00AB3A84" w:rsidRPr="007F11EB">
        <w:rPr>
          <w:rFonts w:ascii="Arial" w:hAnsi="Arial" w:cs="Arial"/>
        </w:rPr>
        <w:t xml:space="preserve">lářské plochy (kont. </w:t>
      </w:r>
      <w:proofErr w:type="gramStart"/>
      <w:r w:rsidR="00AB3A84" w:rsidRPr="007F11EB">
        <w:rPr>
          <w:rFonts w:ascii="Arial" w:hAnsi="Arial" w:cs="Arial"/>
        </w:rPr>
        <w:t>místo</w:t>
      </w:r>
      <w:proofErr w:type="gramEnd"/>
      <w:r w:rsidR="00AB3A84" w:rsidRPr="007F11EB">
        <w:rPr>
          <w:rFonts w:ascii="Arial" w:hAnsi="Arial" w:cs="Arial"/>
        </w:rPr>
        <w:t xml:space="preserve"> MP)</w:t>
      </w:r>
      <w:r w:rsidR="00AB3A84" w:rsidRPr="007F11EB">
        <w:rPr>
          <w:rFonts w:ascii="Arial" w:hAnsi="Arial" w:cs="Arial"/>
        </w:rPr>
        <w:tab/>
      </w:r>
      <w:r w:rsidR="0021075C" w:rsidRPr="007F11EB">
        <w:rPr>
          <w:rFonts w:ascii="Arial" w:hAnsi="Arial" w:cs="Arial"/>
        </w:rPr>
        <w:tab/>
      </w:r>
      <w:r w:rsidR="00AB3A84" w:rsidRPr="007F11EB">
        <w:rPr>
          <w:rFonts w:ascii="Arial" w:hAnsi="Arial" w:cs="Arial"/>
        </w:rPr>
        <w:t>tj. 48 / 25</w:t>
      </w:r>
      <w:r w:rsidR="00AB3A84" w:rsidRPr="007F11EB">
        <w:rPr>
          <w:rFonts w:ascii="Arial" w:hAnsi="Arial" w:cs="Arial"/>
        </w:rPr>
        <w:tab/>
        <w:t xml:space="preserve">= </w:t>
      </w:r>
      <w:r w:rsidRPr="007F11EB">
        <w:rPr>
          <w:rFonts w:ascii="Arial" w:hAnsi="Arial" w:cs="Arial"/>
        </w:rPr>
        <w:t>1,9</w:t>
      </w:r>
    </w:p>
    <w:p w:rsidR="000272A9" w:rsidRPr="007F11EB" w:rsidRDefault="000272A9" w:rsidP="003B4A83">
      <w:pPr>
        <w:pStyle w:val="Bezmezer"/>
        <w:keepNext/>
        <w:keepLines/>
        <w:rPr>
          <w:rFonts w:ascii="Arial" w:hAnsi="Arial" w:cs="Arial"/>
        </w:rPr>
      </w:pPr>
      <w:r w:rsidRPr="007F11EB">
        <w:rPr>
          <w:rFonts w:ascii="Arial" w:hAnsi="Arial" w:cs="Arial"/>
        </w:rPr>
        <w:t>1 stání na 35 m2 k</w:t>
      </w:r>
      <w:r w:rsidR="00AB3A84" w:rsidRPr="007F11EB">
        <w:rPr>
          <w:rFonts w:ascii="Arial" w:hAnsi="Arial" w:cs="Arial"/>
        </w:rPr>
        <w:t>ancelářské plochy (</w:t>
      </w:r>
      <w:proofErr w:type="spellStart"/>
      <w:r w:rsidR="00AB3A84" w:rsidRPr="007F11EB">
        <w:rPr>
          <w:rFonts w:ascii="Arial" w:hAnsi="Arial" w:cs="Arial"/>
        </w:rPr>
        <w:t>admin</w:t>
      </w:r>
      <w:proofErr w:type="spellEnd"/>
      <w:r w:rsidR="00AB3A84" w:rsidRPr="007F11EB">
        <w:rPr>
          <w:rFonts w:ascii="Arial" w:hAnsi="Arial" w:cs="Arial"/>
        </w:rPr>
        <w:t>.  MP)</w:t>
      </w:r>
      <w:r w:rsidR="00AB3A84" w:rsidRPr="007F11EB">
        <w:rPr>
          <w:rFonts w:ascii="Arial" w:hAnsi="Arial" w:cs="Arial"/>
        </w:rPr>
        <w:tab/>
      </w:r>
      <w:r w:rsidR="0021075C" w:rsidRPr="007F11EB">
        <w:rPr>
          <w:rFonts w:ascii="Arial" w:hAnsi="Arial" w:cs="Arial"/>
        </w:rPr>
        <w:tab/>
      </w:r>
      <w:r w:rsidR="0021075C" w:rsidRPr="007F11EB">
        <w:rPr>
          <w:rFonts w:ascii="Arial" w:hAnsi="Arial" w:cs="Arial"/>
        </w:rPr>
        <w:tab/>
      </w:r>
      <w:r w:rsidR="00AB3A84" w:rsidRPr="007F11EB">
        <w:rPr>
          <w:rFonts w:ascii="Arial" w:hAnsi="Arial" w:cs="Arial"/>
        </w:rPr>
        <w:t>tj. 270 / 25</w:t>
      </w:r>
      <w:r w:rsidR="00AB3A84" w:rsidRPr="007F11EB">
        <w:rPr>
          <w:rFonts w:ascii="Arial" w:hAnsi="Arial" w:cs="Arial"/>
        </w:rPr>
        <w:tab/>
        <w:t xml:space="preserve">= </w:t>
      </w:r>
      <w:r w:rsidRPr="007F11EB">
        <w:rPr>
          <w:rFonts w:ascii="Arial" w:hAnsi="Arial" w:cs="Arial"/>
        </w:rPr>
        <w:t>10,8</w:t>
      </w:r>
    </w:p>
    <w:p w:rsidR="000272A9" w:rsidRPr="007F11EB" w:rsidRDefault="00AB3A84" w:rsidP="003B4A83">
      <w:pPr>
        <w:pStyle w:val="Bezmezer"/>
        <w:keepNext/>
        <w:keepLines/>
        <w:rPr>
          <w:rFonts w:ascii="Arial" w:hAnsi="Arial" w:cs="Arial"/>
        </w:rPr>
      </w:pPr>
      <w:r w:rsidRPr="007F11EB">
        <w:rPr>
          <w:rFonts w:ascii="Arial" w:hAnsi="Arial" w:cs="Arial"/>
        </w:rPr>
        <w:t>1 stání na 3 osoby</w:t>
      </w:r>
      <w:r w:rsidR="000272A9" w:rsidRPr="007F11EB">
        <w:rPr>
          <w:rFonts w:ascii="Arial" w:hAnsi="Arial" w:cs="Arial"/>
        </w:rPr>
        <w:t xml:space="preserve"> person</w:t>
      </w:r>
      <w:r w:rsidRPr="007F11EB">
        <w:rPr>
          <w:rFonts w:ascii="Arial" w:hAnsi="Arial" w:cs="Arial"/>
        </w:rPr>
        <w:t>álu (</w:t>
      </w:r>
      <w:proofErr w:type="spellStart"/>
      <w:r w:rsidRPr="007F11EB">
        <w:rPr>
          <w:rFonts w:ascii="Arial" w:hAnsi="Arial" w:cs="Arial"/>
        </w:rPr>
        <w:t>pochůzkaři</w:t>
      </w:r>
      <w:proofErr w:type="spellEnd"/>
      <w:r w:rsidRPr="007F11EB">
        <w:rPr>
          <w:rFonts w:ascii="Arial" w:hAnsi="Arial" w:cs="Arial"/>
        </w:rPr>
        <w:t xml:space="preserve"> MP</w:t>
      </w:r>
      <w:r w:rsidR="0021075C" w:rsidRPr="007F11EB">
        <w:rPr>
          <w:rFonts w:ascii="Arial" w:hAnsi="Arial" w:cs="Arial"/>
        </w:rPr>
        <w:t xml:space="preserve"> – 23 / směna)</w:t>
      </w:r>
      <w:r w:rsidR="0021075C" w:rsidRPr="007F11EB">
        <w:rPr>
          <w:rFonts w:ascii="Arial" w:hAnsi="Arial" w:cs="Arial"/>
        </w:rPr>
        <w:tab/>
        <w:t>tj</w:t>
      </w:r>
      <w:r w:rsidRPr="007F11EB">
        <w:rPr>
          <w:rFonts w:ascii="Arial" w:hAnsi="Arial" w:cs="Arial"/>
        </w:rPr>
        <w:t>. 23/3</w:t>
      </w:r>
      <w:r w:rsidRPr="007F11EB">
        <w:rPr>
          <w:rFonts w:ascii="Arial" w:hAnsi="Arial" w:cs="Arial"/>
        </w:rPr>
        <w:tab/>
      </w:r>
      <w:r w:rsidR="0021075C" w:rsidRPr="007F11EB">
        <w:rPr>
          <w:rFonts w:ascii="Arial" w:hAnsi="Arial" w:cs="Arial"/>
        </w:rPr>
        <w:tab/>
      </w:r>
      <w:r w:rsidRPr="007F11EB">
        <w:rPr>
          <w:rFonts w:ascii="Arial" w:hAnsi="Arial" w:cs="Arial"/>
        </w:rPr>
        <w:t xml:space="preserve">= </w:t>
      </w:r>
      <w:r w:rsidR="000272A9" w:rsidRPr="007F11EB">
        <w:rPr>
          <w:rFonts w:ascii="Arial" w:hAnsi="Arial" w:cs="Arial"/>
        </w:rPr>
        <w:t>7,7</w:t>
      </w:r>
    </w:p>
    <w:p w:rsidR="000272A9" w:rsidRPr="007F11EB" w:rsidRDefault="000272A9" w:rsidP="003B4A83">
      <w:pPr>
        <w:pStyle w:val="Bezmezer"/>
        <w:keepNext/>
        <w:keepLines/>
        <w:rPr>
          <w:rFonts w:ascii="Arial" w:hAnsi="Arial" w:cs="Arial"/>
          <w:strike/>
        </w:rPr>
      </w:pPr>
    </w:p>
    <w:p w:rsidR="000272A9" w:rsidRPr="007F11EB" w:rsidRDefault="000272A9" w:rsidP="003B4A83">
      <w:pPr>
        <w:pStyle w:val="Bezmezer"/>
        <w:keepNext/>
        <w:keepLines/>
        <w:rPr>
          <w:rFonts w:ascii="Arial" w:hAnsi="Arial" w:cs="Arial"/>
        </w:rPr>
      </w:pPr>
      <w:r w:rsidRPr="007F11EB">
        <w:rPr>
          <w:rFonts w:ascii="Arial" w:hAnsi="Arial" w:cs="Arial"/>
        </w:rPr>
        <w:t xml:space="preserve">N = 0 x 1,0 + (7,6 + 1,9 +10,8 + 7,7) x 1,0 x 0,25 = 28 x 1,0 x 0,25 = </w:t>
      </w:r>
      <w:r w:rsidRPr="007F11EB">
        <w:rPr>
          <w:rFonts w:ascii="Arial" w:hAnsi="Arial" w:cs="Arial"/>
          <w:b/>
        </w:rPr>
        <w:t>7 stání.</w:t>
      </w:r>
      <w:r w:rsidRPr="007F11EB">
        <w:rPr>
          <w:rFonts w:ascii="Arial" w:hAnsi="Arial" w:cs="Arial"/>
        </w:rPr>
        <w:t xml:space="preserve"> </w:t>
      </w:r>
    </w:p>
    <w:p w:rsidR="000272A9" w:rsidRPr="007F11EB" w:rsidRDefault="00AF50A8" w:rsidP="003B4A83">
      <w:pPr>
        <w:pStyle w:val="Bezmezer"/>
        <w:keepNext/>
        <w:keepLines/>
        <w:rPr>
          <w:rFonts w:ascii="Arial" w:hAnsi="Arial" w:cs="Arial"/>
        </w:rPr>
      </w:pPr>
      <w:r w:rsidRPr="007F11EB">
        <w:rPr>
          <w:rFonts w:ascii="Arial" w:hAnsi="Arial" w:cs="Arial"/>
        </w:rPr>
        <w:t>V rámci stavby je navrženo 7 parkovacích stání, z</w:t>
      </w:r>
      <w:r w:rsidR="000272A9" w:rsidRPr="007F11EB">
        <w:rPr>
          <w:rFonts w:ascii="Arial" w:hAnsi="Arial" w:cs="Arial"/>
        </w:rPr>
        <w:t xml:space="preserve"> toho 1 stání pro </w:t>
      </w:r>
      <w:r w:rsidR="000272A9" w:rsidRPr="007F11EB">
        <w:rPr>
          <w:rFonts w:ascii="Arial" w:eastAsia="Calibri" w:hAnsi="Arial" w:cs="Arial"/>
        </w:rPr>
        <w:t>osoby s omezenou schopností pohybu a orientace</w:t>
      </w:r>
      <w:r w:rsidR="000272A9" w:rsidRPr="007F11EB">
        <w:rPr>
          <w:rFonts w:ascii="Arial" w:hAnsi="Arial" w:cs="Arial"/>
        </w:rPr>
        <w:t>.</w:t>
      </w:r>
    </w:p>
    <w:p w:rsidR="000272A9" w:rsidRPr="007F11EB" w:rsidRDefault="000272A9" w:rsidP="003B4A83">
      <w:pPr>
        <w:pStyle w:val="Bezmezer"/>
        <w:keepNext/>
        <w:keepLines/>
        <w:rPr>
          <w:rFonts w:ascii="Arial" w:hAnsi="Arial" w:cs="Arial"/>
        </w:rPr>
      </w:pPr>
    </w:p>
    <w:p w:rsidR="000272A9" w:rsidRPr="007F11EB" w:rsidRDefault="000272A9" w:rsidP="003B4A83">
      <w:pPr>
        <w:pStyle w:val="Bezmezer"/>
        <w:keepNext/>
        <w:keepLines/>
        <w:rPr>
          <w:rFonts w:ascii="Arial" w:hAnsi="Arial" w:cs="Arial"/>
        </w:rPr>
      </w:pPr>
      <w:r w:rsidRPr="007F11EB">
        <w:rPr>
          <w:rFonts w:ascii="Arial" w:hAnsi="Arial" w:cs="Arial"/>
        </w:rPr>
        <w:t xml:space="preserve">Navíc jsou navržena stání pro </w:t>
      </w:r>
      <w:r w:rsidRPr="007F11EB">
        <w:rPr>
          <w:rFonts w:ascii="Arial" w:hAnsi="Arial" w:cs="Arial"/>
          <w:b/>
        </w:rPr>
        <w:t>7 služebních aut</w:t>
      </w:r>
      <w:r w:rsidRPr="007F11EB">
        <w:rPr>
          <w:rFonts w:ascii="Arial" w:hAnsi="Arial" w:cs="Arial"/>
        </w:rPr>
        <w:t xml:space="preserve"> a stání pro </w:t>
      </w:r>
      <w:r w:rsidRPr="007F11EB">
        <w:rPr>
          <w:rFonts w:ascii="Arial" w:hAnsi="Arial" w:cs="Arial"/>
          <w:b/>
        </w:rPr>
        <w:t>2 motorky.</w:t>
      </w:r>
      <w:r w:rsidRPr="007F11EB">
        <w:rPr>
          <w:rFonts w:ascii="Arial" w:hAnsi="Arial" w:cs="Arial"/>
        </w:rPr>
        <w:t xml:space="preserve"> </w:t>
      </w:r>
    </w:p>
    <w:p w:rsidR="00D149FA" w:rsidRPr="007F11EB" w:rsidRDefault="00D149FA" w:rsidP="003B4A83">
      <w:pPr>
        <w:pStyle w:val="Nadpis3"/>
      </w:pPr>
      <w:r w:rsidRPr="007F11EB">
        <w:t>d) pěší a cyklistické stezky</w:t>
      </w:r>
      <w:r w:rsidR="00C54D51" w:rsidRPr="007F11EB">
        <w:t>.</w:t>
      </w:r>
    </w:p>
    <w:p w:rsidR="003428D0" w:rsidRPr="007F11EB" w:rsidRDefault="003428D0" w:rsidP="003B4A83">
      <w:pPr>
        <w:keepNext/>
        <w:keepLines/>
      </w:pPr>
      <w:bookmarkStart w:id="16" w:name="_Toc441492289"/>
      <w:r w:rsidRPr="007F11EB">
        <w:t>Přístup pro pěší je zajištěn po stávajícím chodníku na ul. Těšínská, na který navazují přístupy ke vstupům veřejnosti do objektu. Přístup k objektu je bezbariérový.</w:t>
      </w:r>
    </w:p>
    <w:p w:rsidR="00D149FA" w:rsidRPr="007F11EB" w:rsidRDefault="00E7147F" w:rsidP="003B4A83">
      <w:pPr>
        <w:pStyle w:val="Nadpis1"/>
      </w:pPr>
      <w:proofErr w:type="gramStart"/>
      <w:r w:rsidRPr="007F11EB">
        <w:t>B.5 Řešení</w:t>
      </w:r>
      <w:proofErr w:type="gramEnd"/>
      <w:r w:rsidRPr="007F11EB">
        <w:t xml:space="preserve"> vegetace a souvisejících terénních úprav</w:t>
      </w:r>
      <w:bookmarkEnd w:id="16"/>
    </w:p>
    <w:p w:rsidR="00E7147F" w:rsidRPr="007F11EB" w:rsidRDefault="00E7147F" w:rsidP="003B4A83">
      <w:pPr>
        <w:pStyle w:val="Nadpis3"/>
      </w:pPr>
      <w:r w:rsidRPr="007F11EB">
        <w:t>a) terénní úpravy</w:t>
      </w:r>
      <w:r w:rsidR="00C54D51" w:rsidRPr="007F11EB">
        <w:t>,</w:t>
      </w:r>
    </w:p>
    <w:p w:rsidR="006B1C52" w:rsidRPr="007F11EB" w:rsidRDefault="006B1C52" w:rsidP="003B4A83">
      <w:pPr>
        <w:keepNext/>
        <w:keepLines/>
        <w:rPr>
          <w:rFonts w:cs="Arial"/>
        </w:rPr>
      </w:pPr>
      <w:r w:rsidRPr="007F11EB">
        <w:t xml:space="preserve">Terénní úpravy </w:t>
      </w:r>
      <w:r w:rsidR="00627E2A" w:rsidRPr="007F11EB">
        <w:t xml:space="preserve">budou prováděny pouze v malém rozsahu a </w:t>
      </w:r>
      <w:r w:rsidRPr="007F11EB">
        <w:t>nebudou zásadně měnit topografii pozemku.</w:t>
      </w:r>
    </w:p>
    <w:p w:rsidR="006B1C52" w:rsidRPr="007F11EB" w:rsidRDefault="006B1C52" w:rsidP="003B4A83">
      <w:pPr>
        <w:keepNext/>
        <w:keepLines/>
        <w:widowControl w:val="0"/>
      </w:pPr>
      <w:r w:rsidRPr="007F11EB">
        <w:t xml:space="preserve">Po provedení stavebních prací bude okolí stavby a pozemky zasažené stavbou upraveny do původního stavu dle normy ČSN 83 9011 Práce s půdou a ČSN 83 9031 Trávníky a jejich zakládání. </w:t>
      </w:r>
      <w:r w:rsidR="00627E2A" w:rsidRPr="007F11EB">
        <w:t xml:space="preserve">Veškeré dotčené travnaté </w:t>
      </w:r>
      <w:r w:rsidRPr="007F11EB">
        <w:t xml:space="preserve">plochy před výsevem pečlivě zkypřit. Odpady, kameny o průměru větším než 5cm a části rostlin, které se obtížně rozkládají je nutno odstranit, vegetační vrstvu doplnit na </w:t>
      </w:r>
      <w:proofErr w:type="spellStart"/>
      <w:r w:rsidRPr="007F11EB">
        <w:t>tl</w:t>
      </w:r>
      <w:proofErr w:type="spellEnd"/>
      <w:r w:rsidRPr="007F11EB">
        <w:t xml:space="preserve">. </w:t>
      </w:r>
      <w:proofErr w:type="gramStart"/>
      <w:r w:rsidRPr="007F11EB">
        <w:t>min.</w:t>
      </w:r>
      <w:proofErr w:type="gramEnd"/>
      <w:r w:rsidRPr="007F11EB">
        <w:t xml:space="preserve"> 10cm, srovnat do roviny a napojit plynule na okolní terén a vyset travní osivo. Trávník způsobilý k přejímce dle bodu 7.2 normy tvoří vyrovnaný porost, který v pokoseném stavu vykazuje pokryvnost půdy ze 75%rostlinami požadované osevní směsi.</w:t>
      </w:r>
    </w:p>
    <w:p w:rsidR="00E7147F" w:rsidRPr="007F11EB" w:rsidRDefault="00E7147F" w:rsidP="003B4A83">
      <w:pPr>
        <w:pStyle w:val="Nadpis3"/>
      </w:pPr>
      <w:r w:rsidRPr="007F11EB">
        <w:t>b) použité vegetační prvky</w:t>
      </w:r>
      <w:r w:rsidR="00C54D51" w:rsidRPr="007F11EB">
        <w:t>,</w:t>
      </w:r>
    </w:p>
    <w:p w:rsidR="00E7147F" w:rsidRPr="007F11EB" w:rsidRDefault="00627E2A" w:rsidP="003B4A83">
      <w:pPr>
        <w:keepNext/>
        <w:keepLines/>
      </w:pPr>
      <w:r w:rsidRPr="007F11EB">
        <w:t xml:space="preserve">Nebudou káceny </w:t>
      </w:r>
      <w:proofErr w:type="gramStart"/>
      <w:r w:rsidRPr="007F11EB">
        <w:t>stávajíc</w:t>
      </w:r>
      <w:proofErr w:type="gramEnd"/>
      <w:r w:rsidRPr="007F11EB">
        <w:t xml:space="preserve"> dřeviny. </w:t>
      </w:r>
      <w:r w:rsidR="00032BEC" w:rsidRPr="007F11EB">
        <w:t xml:space="preserve">Veškeré nezpevněné plochy dotčené stavbou budou </w:t>
      </w:r>
      <w:proofErr w:type="spellStart"/>
      <w:r w:rsidR="00032BEC" w:rsidRPr="007F11EB">
        <w:t>ohumusovány</w:t>
      </w:r>
      <w:proofErr w:type="spellEnd"/>
      <w:r w:rsidR="00032BEC" w:rsidRPr="007F11EB">
        <w:t xml:space="preserve"> a osety travním semenem.</w:t>
      </w:r>
      <w:r w:rsidRPr="007F11EB">
        <w:t xml:space="preserve"> Budou zakládány nové zatravněné plochy, bude prováděna regenerace stávajících zatravněných ploch a výsadba několika nových keřů kolem hlavního vstupu do objektu. Na travnaté plochy </w:t>
      </w:r>
      <w:r w:rsidRPr="007F11EB">
        <w:rPr>
          <w:szCs w:val="24"/>
        </w:rPr>
        <w:t>b</w:t>
      </w:r>
      <w:r w:rsidR="00032BEC" w:rsidRPr="007F11EB">
        <w:rPr>
          <w:szCs w:val="24"/>
        </w:rPr>
        <w:t>ude použito travní osivo „Parková směs“ v množství min. 25 g/m</w:t>
      </w:r>
      <w:r w:rsidR="00032BEC" w:rsidRPr="007F11EB">
        <w:rPr>
          <w:szCs w:val="24"/>
          <w:vertAlign w:val="superscript"/>
        </w:rPr>
        <w:t>2</w:t>
      </w:r>
      <w:r w:rsidR="00032BEC" w:rsidRPr="007F11EB">
        <w:rPr>
          <w:szCs w:val="24"/>
        </w:rPr>
        <w:t>.</w:t>
      </w:r>
    </w:p>
    <w:p w:rsidR="00E7147F" w:rsidRPr="007F11EB" w:rsidRDefault="00E7147F" w:rsidP="003B4A83">
      <w:pPr>
        <w:pStyle w:val="Nadpis3"/>
      </w:pPr>
      <w:r w:rsidRPr="007F11EB">
        <w:t>c) biotechnická opatření</w:t>
      </w:r>
      <w:r w:rsidR="00C54D51" w:rsidRPr="007F11EB">
        <w:t>.</w:t>
      </w:r>
    </w:p>
    <w:p w:rsidR="00234595" w:rsidRPr="007F11EB" w:rsidRDefault="00032BEC" w:rsidP="003B4A83">
      <w:pPr>
        <w:keepNext/>
        <w:keepLines/>
        <w:tabs>
          <w:tab w:val="left" w:pos="2394"/>
        </w:tabs>
        <w:rPr>
          <w:lang w:eastAsia="cs-CZ"/>
        </w:rPr>
      </w:pPr>
      <w:r w:rsidRPr="007F11EB">
        <w:rPr>
          <w:lang w:eastAsia="cs-CZ"/>
        </w:rPr>
        <w:t>Nejsou navrhována</w:t>
      </w:r>
      <w:r w:rsidR="00627E2A" w:rsidRPr="007F11EB">
        <w:rPr>
          <w:lang w:eastAsia="cs-CZ"/>
        </w:rPr>
        <w:t>.</w:t>
      </w:r>
      <w:r w:rsidRPr="007F11EB">
        <w:rPr>
          <w:lang w:eastAsia="cs-CZ"/>
        </w:rPr>
        <w:tab/>
      </w:r>
      <w:bookmarkStart w:id="17" w:name="_Toc441492290"/>
    </w:p>
    <w:p w:rsidR="00E7147F" w:rsidRPr="007F11EB" w:rsidRDefault="008F3F89" w:rsidP="003B4A83">
      <w:pPr>
        <w:pStyle w:val="Nadpis1"/>
      </w:pPr>
      <w:proofErr w:type="gramStart"/>
      <w:r w:rsidRPr="007F11EB">
        <w:t>B.6 Popis</w:t>
      </w:r>
      <w:proofErr w:type="gramEnd"/>
      <w:r w:rsidRPr="007F11EB">
        <w:t xml:space="preserve"> vlivů stavby na životní prostředí a jeho ochrana</w:t>
      </w:r>
      <w:bookmarkEnd w:id="17"/>
    </w:p>
    <w:p w:rsidR="00F1401A" w:rsidRPr="007F11EB" w:rsidRDefault="00032BEC" w:rsidP="003B4A83">
      <w:pPr>
        <w:keepNext/>
        <w:keepLines/>
      </w:pPr>
      <w:r w:rsidRPr="007F11EB">
        <w:t>Stavba nebude mít zásadní negativní vliv na zdraví osob nebo na životní prostředí. Vzhledem k navrhovanému provozu a stavebním pracím se předpokládají následující vlivy na životní prostředí.</w:t>
      </w:r>
    </w:p>
    <w:p w:rsidR="00104258" w:rsidRPr="007F11EB" w:rsidRDefault="00104258" w:rsidP="003B4A83">
      <w:pPr>
        <w:pStyle w:val="Nadpis3"/>
      </w:pPr>
    </w:p>
    <w:p w:rsidR="008F3F89" w:rsidRPr="007F11EB" w:rsidRDefault="008F3F89" w:rsidP="003B4A83">
      <w:pPr>
        <w:pStyle w:val="Nadpis3"/>
      </w:pPr>
      <w:r w:rsidRPr="007F11EB">
        <w:lastRenderedPageBreak/>
        <w:t>a) vliv stavby na životní prostředí – ovzduší, hluk, voda, odpady a půda</w:t>
      </w:r>
      <w:r w:rsidR="00C54D51" w:rsidRPr="007F11EB">
        <w:t>,</w:t>
      </w:r>
    </w:p>
    <w:p w:rsidR="00032BEC" w:rsidRPr="007F11EB" w:rsidRDefault="00032BEC" w:rsidP="003B4A83">
      <w:pPr>
        <w:keepNext/>
        <w:keepLines/>
        <w:rPr>
          <w:rFonts w:cs="Arial"/>
          <w:sz w:val="6"/>
          <w:szCs w:val="6"/>
        </w:rPr>
      </w:pPr>
    </w:p>
    <w:p w:rsidR="00032BEC" w:rsidRPr="007F11EB" w:rsidRDefault="00032BEC" w:rsidP="003B4A83">
      <w:pPr>
        <w:keepNext/>
        <w:keepLines/>
        <w:widowControl w:val="0"/>
      </w:pPr>
      <w:r w:rsidRPr="007F11EB">
        <w:rPr>
          <w:rFonts w:cs="Arial"/>
        </w:rPr>
        <w:t>Stavbou nedojde ke zvýšenému zatěžování ovzduší výfukovými plyny, nedojde k nárůstu dopravy.</w:t>
      </w:r>
      <w:r w:rsidR="000C5409" w:rsidRPr="007F11EB">
        <w:rPr>
          <w:rFonts w:cs="Arial"/>
        </w:rPr>
        <w:t xml:space="preserve"> </w:t>
      </w:r>
      <w:r w:rsidRPr="007F11EB">
        <w:t>O</w:t>
      </w:r>
      <w:r w:rsidRPr="007F11EB">
        <w:rPr>
          <w:lang w:eastAsia="cs-CZ"/>
        </w:rPr>
        <w:t>dváděnými emisemi budou spaliny z  plynového kotle</w:t>
      </w:r>
      <w:r w:rsidR="000C5409" w:rsidRPr="007F11EB">
        <w:rPr>
          <w:lang w:eastAsia="cs-CZ"/>
        </w:rPr>
        <w:t>.</w:t>
      </w:r>
      <w:r w:rsidR="000C5409" w:rsidRPr="007F11EB">
        <w:t xml:space="preserve"> </w:t>
      </w:r>
      <w:r w:rsidRPr="007F11EB">
        <w:t>Emise z provozování stavby je možno hodnotit jako málo významné.</w:t>
      </w:r>
    </w:p>
    <w:p w:rsidR="00683E31" w:rsidRPr="007F11EB" w:rsidRDefault="00032BEC" w:rsidP="003B4A83">
      <w:pPr>
        <w:keepNext/>
        <w:keepLines/>
        <w:widowControl w:val="0"/>
      </w:pPr>
      <w:r w:rsidRPr="007F11EB">
        <w:t xml:space="preserve">Zdrojem znečištění ovzduší v době výstavby budou zejména emise poletavého prachu na ploše odpovídající výměře staveniště. Tyto emise budou vznikat provozem stavebních mechanismů zvláště při zemních pracích. Prašnost je projevem každé stavební činnosti. Prašnost související se stavební činností je nepravidelná, krátkodobá a z hlediska imisních koncentrací nahodilá. Působení zdroje prašnosti bude přechodné. Rozsah stavební činnosti při přípravě území není významného rázu, bude časově omezen na dobu vlastní realizace stavby. Prašnost se může projevit především za nepříznivých klimatických podmínek a při špatné organizaci práce. Organizace práce bude významným faktorem eliminace možných vlivů. Při zemních pracích je nutné objekty a terén v době sucha skrápět vodou tak, aby se prašnost eliminovala. Dále </w:t>
      </w:r>
      <w:proofErr w:type="gramStart"/>
      <w:r w:rsidRPr="007F11EB">
        <w:t>bude</w:t>
      </w:r>
      <w:proofErr w:type="gramEnd"/>
      <w:r w:rsidRPr="007F11EB">
        <w:t xml:space="preserve"> zvýšená prašnost </w:t>
      </w:r>
      <w:proofErr w:type="gramStart"/>
      <w:r w:rsidRPr="007F11EB">
        <w:t>bude</w:t>
      </w:r>
      <w:proofErr w:type="gramEnd"/>
      <w:r w:rsidRPr="007F11EB">
        <w:t xml:space="preserve"> omezována řádným čištěním stavebních mechanismů před vjezdem na veřejné komunikace. Pro přepravu sypkých hmot musí být použity vhodné dopravní prostředky. </w:t>
      </w:r>
    </w:p>
    <w:p w:rsidR="00032BEC" w:rsidRPr="007F11EB" w:rsidRDefault="00032BEC" w:rsidP="003B4A83">
      <w:pPr>
        <w:pStyle w:val="odstavec"/>
        <w:keepNext/>
        <w:keepLines/>
        <w:suppressAutoHyphens w:val="0"/>
        <w:spacing w:before="120"/>
        <w:ind w:firstLine="0"/>
        <w:rPr>
          <w:rFonts w:ascii="Arial" w:hAnsi="Arial"/>
          <w:bCs/>
          <w:sz w:val="22"/>
          <w:u w:val="single"/>
        </w:rPr>
      </w:pPr>
      <w:r w:rsidRPr="007F11EB">
        <w:rPr>
          <w:rFonts w:ascii="Arial" w:hAnsi="Arial"/>
          <w:bCs/>
          <w:sz w:val="22"/>
          <w:u w:val="single"/>
        </w:rPr>
        <w:t>Hluk</w:t>
      </w:r>
    </w:p>
    <w:p w:rsidR="00032BEC" w:rsidRPr="007F11EB" w:rsidRDefault="00032BEC" w:rsidP="003B4A83">
      <w:pPr>
        <w:keepNext/>
        <w:keepLines/>
        <w:rPr>
          <w:rFonts w:cs="Arial"/>
          <w:color w:val="FF0000"/>
          <w:sz w:val="6"/>
          <w:szCs w:val="6"/>
        </w:rPr>
      </w:pPr>
    </w:p>
    <w:p w:rsidR="00032BEC" w:rsidRPr="007F11EB" w:rsidRDefault="00032BEC" w:rsidP="003B4A83">
      <w:pPr>
        <w:keepNext/>
        <w:keepLines/>
        <w:rPr>
          <w:bCs/>
        </w:rPr>
      </w:pPr>
      <w:r w:rsidRPr="007F11EB">
        <w:t xml:space="preserve">Stavba zajišťuje ochranu proti hluku použitím vhodných materiálů a konstrukcí. </w:t>
      </w:r>
      <w:r w:rsidRPr="007F11EB">
        <w:rPr>
          <w:bCs/>
        </w:rPr>
        <w:t>Stavební neprůzvučnost nově navržených konstrukcí vyhovuje ČSN 73 0532 – „Akustika – Ochrana proti hluku v budovách a související akustické vlastnosti stavebních výrobků – Požadavky“.</w:t>
      </w:r>
    </w:p>
    <w:p w:rsidR="00032BEC" w:rsidRPr="007F11EB" w:rsidRDefault="00032BEC" w:rsidP="003B4A83">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F11EB">
        <w:t>Při výstavbě budou dodržovány limitované hladiny hluku před nejbližší obytnou zástavbou.</w:t>
      </w:r>
    </w:p>
    <w:p w:rsidR="00032BEC" w:rsidRPr="007F11EB" w:rsidRDefault="00032BEC" w:rsidP="003B4A83">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Arial"/>
          <w:lang w:eastAsia="cs-CZ"/>
        </w:rPr>
      </w:pPr>
      <w:r w:rsidRPr="007F11EB">
        <w:t xml:space="preserve">Provozem v objektu nebude vznikat nadměrný hluk ani vibrace. </w:t>
      </w:r>
      <w:r w:rsidRPr="007F11EB">
        <w:rPr>
          <w:rFonts w:eastAsia="Times New Roman" w:cs="Arial"/>
          <w:lang w:eastAsia="cs-CZ"/>
        </w:rPr>
        <w:t>Hluk z provozu zařízení chlazení a vzduchotechniky apod. nebude překračovat hygienické limity upravené prováděcím právním předpisem pro chráněný venkovní prostor, chráněné vnitřní prostory staveb a chráněné venkovní prostory staveb a nebude docházet k nadlimitnímu přenosu vibrací na fyzické osoby.</w:t>
      </w:r>
    </w:p>
    <w:p w:rsidR="00032BEC" w:rsidRPr="007F11EB" w:rsidRDefault="00032BEC" w:rsidP="003B4A83">
      <w:pPr>
        <w:keepNext/>
        <w:keepLines/>
        <w:widowControl w:val="0"/>
        <w:rPr>
          <w:rFonts w:cs="Arial"/>
        </w:rPr>
      </w:pPr>
      <w:r w:rsidRPr="007F11EB">
        <w:rPr>
          <w:rFonts w:cs="Arial"/>
        </w:rPr>
        <w:t>Po celou dobu provozu musí být dodrženy hygienické limity hluku v chráněných prostorech, vyjádřené hladinou akustického tlaku pro den a noc.</w:t>
      </w:r>
    </w:p>
    <w:p w:rsidR="00032BEC" w:rsidRPr="007F11EB" w:rsidRDefault="00032BEC" w:rsidP="003B4A83">
      <w:pPr>
        <w:pStyle w:val="odstavec"/>
        <w:keepNext/>
        <w:keepLines/>
        <w:suppressAutoHyphens w:val="0"/>
        <w:spacing w:before="120"/>
        <w:ind w:firstLine="0"/>
        <w:rPr>
          <w:rFonts w:ascii="Arial" w:hAnsi="Arial"/>
          <w:bCs/>
          <w:sz w:val="22"/>
          <w:u w:val="single"/>
        </w:rPr>
      </w:pPr>
      <w:r w:rsidRPr="007F11EB">
        <w:rPr>
          <w:rFonts w:ascii="Arial" w:hAnsi="Arial"/>
          <w:bCs/>
          <w:sz w:val="22"/>
          <w:u w:val="single"/>
        </w:rPr>
        <w:t>Vliv stavby na vody</w:t>
      </w:r>
    </w:p>
    <w:p w:rsidR="00032BEC" w:rsidRPr="007F11EB" w:rsidRDefault="00032BEC" w:rsidP="003B4A83">
      <w:pPr>
        <w:keepNext/>
        <w:keepLines/>
        <w:rPr>
          <w:rFonts w:cs="Arial"/>
          <w:color w:val="FF0000"/>
          <w:sz w:val="6"/>
          <w:szCs w:val="6"/>
        </w:rPr>
      </w:pPr>
    </w:p>
    <w:p w:rsidR="000D4583" w:rsidRPr="007F11EB" w:rsidRDefault="00032BEC" w:rsidP="003B4A83">
      <w:pPr>
        <w:keepNext/>
        <w:keepLines/>
        <w:widowControl w:val="0"/>
      </w:pPr>
      <w:r w:rsidRPr="007F11EB">
        <w:t xml:space="preserve">Dešťové vody ze střech řešených objektů i z navrhovaných zpevněných ploch budou svedeny do stávající areálové dešťové kanalizace, která ústí do </w:t>
      </w:r>
      <w:r w:rsidR="009E1643" w:rsidRPr="007F11EB">
        <w:t>řeky Ostravice.</w:t>
      </w:r>
      <w:r w:rsidRPr="007F11EB">
        <w:t xml:space="preserve"> Odtokové poměry v území nebudou danou stavbou ovlivněny, plochy navrhovaných zpevněných ploch a střech řešených objektů budou v součtu navyšovány oproti původnímu stavu na pozemku minimálně. </w:t>
      </w:r>
    </w:p>
    <w:p w:rsidR="002720E4" w:rsidRPr="007F11EB" w:rsidRDefault="00032BEC" w:rsidP="003B4A83">
      <w:pPr>
        <w:keepNext/>
        <w:keepLines/>
      </w:pPr>
      <w:r w:rsidRPr="007F11EB">
        <w:t xml:space="preserve">Splaškové </w:t>
      </w:r>
      <w:r w:rsidR="002720E4" w:rsidRPr="007F11EB">
        <w:t xml:space="preserve">vody budou svedeny na hlavní řad splaškové kanalizace. </w:t>
      </w:r>
      <w:r w:rsidRPr="007F11EB">
        <w:t xml:space="preserve">Produkce splaškových vod v období realizace stavebních úprav bude zanedbatelná a bude řešena mobilním zařízením. </w:t>
      </w:r>
    </w:p>
    <w:p w:rsidR="00711CF3" w:rsidRPr="007F11EB" w:rsidRDefault="002720E4" w:rsidP="003B4A83">
      <w:pPr>
        <w:keepNext/>
        <w:keepLines/>
      </w:pPr>
      <w:r w:rsidRPr="007F11EB">
        <w:t xml:space="preserve">Pitná voda bude odebírána z vodovodního řádu.  </w:t>
      </w:r>
      <w:r w:rsidR="00032BEC" w:rsidRPr="007F11EB">
        <w:t>Podzemní vody a povrchové vody nebudou ovlivněny.</w:t>
      </w:r>
    </w:p>
    <w:p w:rsidR="000C5409" w:rsidRPr="007F11EB" w:rsidRDefault="000C5409" w:rsidP="003B4A83">
      <w:pPr>
        <w:pStyle w:val="odstavec"/>
        <w:keepNext/>
        <w:keepLines/>
        <w:suppressAutoHyphens w:val="0"/>
        <w:spacing w:before="120"/>
        <w:ind w:firstLine="0"/>
        <w:rPr>
          <w:rFonts w:ascii="Arial" w:hAnsi="Arial"/>
          <w:bCs/>
          <w:sz w:val="22"/>
          <w:u w:val="single"/>
        </w:rPr>
      </w:pPr>
    </w:p>
    <w:p w:rsidR="000C5409" w:rsidRPr="007F11EB" w:rsidRDefault="000C5409" w:rsidP="003B4A83">
      <w:pPr>
        <w:pStyle w:val="odstavec"/>
        <w:keepNext/>
        <w:keepLines/>
        <w:suppressAutoHyphens w:val="0"/>
        <w:spacing w:before="120"/>
        <w:ind w:firstLine="0"/>
        <w:rPr>
          <w:rFonts w:ascii="Arial" w:hAnsi="Arial"/>
          <w:bCs/>
          <w:sz w:val="22"/>
          <w:u w:val="single"/>
        </w:rPr>
      </w:pPr>
    </w:p>
    <w:p w:rsidR="000C5409" w:rsidRPr="007F11EB" w:rsidRDefault="000C5409" w:rsidP="003B4A83">
      <w:pPr>
        <w:pStyle w:val="odstavec"/>
        <w:keepNext/>
        <w:keepLines/>
        <w:suppressAutoHyphens w:val="0"/>
        <w:spacing w:before="120"/>
        <w:ind w:firstLine="0"/>
        <w:rPr>
          <w:rFonts w:ascii="Arial" w:hAnsi="Arial"/>
          <w:bCs/>
          <w:sz w:val="22"/>
          <w:u w:val="single"/>
        </w:rPr>
      </w:pPr>
    </w:p>
    <w:p w:rsidR="000C5409" w:rsidRPr="007F11EB" w:rsidRDefault="000C5409" w:rsidP="003B4A83">
      <w:pPr>
        <w:pStyle w:val="odstavec"/>
        <w:keepNext/>
        <w:keepLines/>
        <w:suppressAutoHyphens w:val="0"/>
        <w:spacing w:before="120"/>
        <w:ind w:firstLine="0"/>
        <w:rPr>
          <w:rFonts w:ascii="Arial" w:hAnsi="Arial"/>
          <w:bCs/>
          <w:sz w:val="22"/>
          <w:u w:val="single"/>
        </w:rPr>
      </w:pPr>
    </w:p>
    <w:p w:rsidR="000C5409" w:rsidRPr="007F11EB" w:rsidRDefault="000C5409" w:rsidP="003B4A83">
      <w:pPr>
        <w:pStyle w:val="odstavec"/>
        <w:keepNext/>
        <w:keepLines/>
        <w:suppressAutoHyphens w:val="0"/>
        <w:spacing w:before="120"/>
        <w:ind w:firstLine="0"/>
        <w:rPr>
          <w:rFonts w:ascii="Arial" w:hAnsi="Arial"/>
          <w:bCs/>
          <w:sz w:val="22"/>
          <w:u w:val="single"/>
        </w:rPr>
      </w:pPr>
    </w:p>
    <w:p w:rsidR="000C5409" w:rsidRPr="007F11EB" w:rsidRDefault="000C5409" w:rsidP="003B4A83">
      <w:pPr>
        <w:pStyle w:val="odstavec"/>
        <w:keepNext/>
        <w:keepLines/>
        <w:suppressAutoHyphens w:val="0"/>
        <w:spacing w:before="120"/>
        <w:ind w:firstLine="0"/>
        <w:rPr>
          <w:rFonts w:ascii="Arial" w:hAnsi="Arial"/>
          <w:bCs/>
          <w:sz w:val="22"/>
          <w:u w:val="single"/>
        </w:rPr>
      </w:pPr>
    </w:p>
    <w:p w:rsidR="002720E4" w:rsidRPr="007F11EB" w:rsidRDefault="002720E4" w:rsidP="003B4A83">
      <w:pPr>
        <w:pStyle w:val="odstavec"/>
        <w:keepNext/>
        <w:keepLines/>
        <w:suppressAutoHyphens w:val="0"/>
        <w:spacing w:before="120"/>
        <w:ind w:firstLine="0"/>
        <w:rPr>
          <w:rFonts w:ascii="Arial" w:hAnsi="Arial"/>
          <w:bCs/>
          <w:sz w:val="22"/>
          <w:u w:val="single"/>
        </w:rPr>
      </w:pPr>
      <w:r w:rsidRPr="007F11EB">
        <w:rPr>
          <w:rFonts w:ascii="Arial" w:hAnsi="Arial"/>
          <w:bCs/>
          <w:sz w:val="22"/>
          <w:u w:val="single"/>
        </w:rPr>
        <w:t>Vliv stavby na ukládání odpadů</w:t>
      </w:r>
    </w:p>
    <w:p w:rsidR="002720E4" w:rsidRPr="007F11EB" w:rsidRDefault="002720E4" w:rsidP="003B4A83">
      <w:pPr>
        <w:keepNext/>
        <w:keepLines/>
        <w:rPr>
          <w:rFonts w:cs="Arial"/>
          <w:color w:val="FF0000"/>
          <w:sz w:val="6"/>
          <w:szCs w:val="6"/>
        </w:rPr>
      </w:pPr>
    </w:p>
    <w:p w:rsidR="002720E4" w:rsidRPr="007F11EB" w:rsidRDefault="002720E4" w:rsidP="003B4A83">
      <w:pPr>
        <w:pStyle w:val="Zkladntextodstaved"/>
        <w:spacing w:before="0"/>
        <w:ind w:firstLine="0"/>
        <w:rPr>
          <w:sz w:val="22"/>
          <w:szCs w:val="22"/>
        </w:rPr>
      </w:pPr>
      <w:r w:rsidRPr="007F11EB">
        <w:rPr>
          <w:sz w:val="22"/>
          <w:szCs w:val="22"/>
        </w:rPr>
        <w:t>Provozem objektů vznikají následující odpady (zatřídění dle zákona 381/2001 Sb.):</w:t>
      </w:r>
    </w:p>
    <w:tbl>
      <w:tblPr>
        <w:tblW w:w="9072" w:type="dxa"/>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tblPr>
      <w:tblGrid>
        <w:gridCol w:w="1701"/>
        <w:gridCol w:w="4820"/>
        <w:gridCol w:w="1134"/>
        <w:gridCol w:w="1417"/>
      </w:tblGrid>
      <w:tr w:rsidR="003F1EAF" w:rsidRPr="007F11EB" w:rsidTr="002875DB">
        <w:trPr>
          <w:cantSplit/>
          <w:trHeight w:val="590"/>
          <w:tblHeader/>
        </w:trPr>
        <w:tc>
          <w:tcPr>
            <w:tcW w:w="1701" w:type="dxa"/>
            <w:shd w:val="pct20" w:color="auto" w:fill="auto"/>
            <w:vAlign w:val="center"/>
          </w:tcPr>
          <w:p w:rsidR="003F1EAF" w:rsidRPr="007F11EB" w:rsidRDefault="003F1EAF" w:rsidP="003B4A83">
            <w:pPr>
              <w:pStyle w:val="dka"/>
              <w:keepNext/>
              <w:keepLines/>
              <w:widowControl w:val="0"/>
              <w:jc w:val="center"/>
              <w:rPr>
                <w:rFonts w:ascii="Arial" w:hAnsi="Arial" w:cs="Arial"/>
                <w:color w:val="auto"/>
                <w:sz w:val="22"/>
                <w:szCs w:val="22"/>
              </w:rPr>
            </w:pPr>
            <w:r w:rsidRPr="007F11EB">
              <w:rPr>
                <w:rFonts w:ascii="Arial" w:hAnsi="Arial" w:cs="Arial"/>
                <w:color w:val="auto"/>
                <w:sz w:val="22"/>
                <w:szCs w:val="22"/>
              </w:rPr>
              <w:t>Katalogové číslo</w:t>
            </w:r>
          </w:p>
          <w:p w:rsidR="003F1EAF" w:rsidRPr="007F11EB" w:rsidRDefault="003F1EAF" w:rsidP="003B4A83">
            <w:pPr>
              <w:pStyle w:val="dka"/>
              <w:keepNext/>
              <w:keepLines/>
              <w:widowControl w:val="0"/>
              <w:jc w:val="center"/>
              <w:rPr>
                <w:rFonts w:ascii="Arial" w:hAnsi="Arial" w:cs="Arial"/>
                <w:color w:val="auto"/>
                <w:sz w:val="22"/>
                <w:szCs w:val="22"/>
              </w:rPr>
            </w:pPr>
            <w:r w:rsidRPr="007F11EB">
              <w:rPr>
                <w:rFonts w:ascii="Arial" w:hAnsi="Arial" w:cs="Arial"/>
                <w:color w:val="auto"/>
                <w:sz w:val="22"/>
                <w:szCs w:val="22"/>
              </w:rPr>
              <w:t>odpadu</w:t>
            </w:r>
          </w:p>
        </w:tc>
        <w:tc>
          <w:tcPr>
            <w:tcW w:w="4820" w:type="dxa"/>
            <w:shd w:val="pct20" w:color="auto" w:fill="auto"/>
            <w:vAlign w:val="center"/>
          </w:tcPr>
          <w:p w:rsidR="003F1EAF" w:rsidRPr="007F11EB" w:rsidRDefault="003F1EAF" w:rsidP="003B4A83">
            <w:pPr>
              <w:pStyle w:val="dka"/>
              <w:keepNext/>
              <w:keepLines/>
              <w:widowControl w:val="0"/>
              <w:jc w:val="center"/>
              <w:rPr>
                <w:rFonts w:ascii="Arial" w:hAnsi="Arial" w:cs="Arial"/>
                <w:color w:val="auto"/>
                <w:sz w:val="22"/>
                <w:szCs w:val="22"/>
              </w:rPr>
            </w:pPr>
            <w:r w:rsidRPr="007F11EB">
              <w:rPr>
                <w:rFonts w:ascii="Arial" w:hAnsi="Arial" w:cs="Arial"/>
                <w:color w:val="auto"/>
                <w:sz w:val="22"/>
                <w:szCs w:val="22"/>
              </w:rPr>
              <w:t>Název druh odpadu</w:t>
            </w:r>
          </w:p>
        </w:tc>
        <w:tc>
          <w:tcPr>
            <w:tcW w:w="1134" w:type="dxa"/>
            <w:shd w:val="pct20" w:color="auto" w:fill="auto"/>
            <w:vAlign w:val="center"/>
          </w:tcPr>
          <w:p w:rsidR="003F1EAF" w:rsidRPr="007F11EB" w:rsidRDefault="003F1EAF" w:rsidP="003B4A83">
            <w:pPr>
              <w:pStyle w:val="dka"/>
              <w:keepNext/>
              <w:keepLines/>
              <w:widowControl w:val="0"/>
              <w:jc w:val="center"/>
              <w:rPr>
                <w:rFonts w:ascii="Arial" w:hAnsi="Arial" w:cs="Arial"/>
                <w:color w:val="auto"/>
                <w:sz w:val="22"/>
                <w:szCs w:val="22"/>
              </w:rPr>
            </w:pPr>
            <w:r w:rsidRPr="007F11EB">
              <w:rPr>
                <w:rFonts w:ascii="Arial" w:hAnsi="Arial" w:cs="Arial"/>
                <w:color w:val="auto"/>
                <w:sz w:val="22"/>
                <w:szCs w:val="22"/>
              </w:rPr>
              <w:t>Kategorie</w:t>
            </w:r>
          </w:p>
        </w:tc>
        <w:tc>
          <w:tcPr>
            <w:tcW w:w="1417" w:type="dxa"/>
            <w:shd w:val="pct20" w:color="auto" w:fill="auto"/>
          </w:tcPr>
          <w:p w:rsidR="003F1EAF" w:rsidRPr="007F11EB" w:rsidRDefault="003F1EAF" w:rsidP="003B4A83">
            <w:pPr>
              <w:pStyle w:val="dka"/>
              <w:keepNext/>
              <w:keepLines/>
              <w:widowControl w:val="0"/>
              <w:spacing w:before="240"/>
              <w:jc w:val="center"/>
              <w:rPr>
                <w:rFonts w:ascii="Arial" w:hAnsi="Arial" w:cs="Arial"/>
                <w:color w:val="auto"/>
                <w:sz w:val="22"/>
                <w:szCs w:val="22"/>
              </w:rPr>
            </w:pPr>
            <w:r w:rsidRPr="007F11EB">
              <w:rPr>
                <w:rFonts w:ascii="Arial" w:hAnsi="Arial" w:cs="Arial"/>
                <w:color w:val="auto"/>
                <w:sz w:val="22"/>
                <w:szCs w:val="22"/>
              </w:rPr>
              <w:t>Množství</w:t>
            </w:r>
          </w:p>
        </w:tc>
      </w:tr>
      <w:tr w:rsidR="003F1EAF" w:rsidRPr="007F11EB" w:rsidTr="002875DB">
        <w:trPr>
          <w:trHeight w:val="217"/>
        </w:trPr>
        <w:tc>
          <w:tcPr>
            <w:tcW w:w="1701" w:type="dxa"/>
            <w:vAlign w:val="center"/>
          </w:tcPr>
          <w:p w:rsidR="003F1EAF" w:rsidRPr="007F11EB" w:rsidRDefault="003F1EAF" w:rsidP="003B4A83">
            <w:pPr>
              <w:pStyle w:val="dka"/>
              <w:keepNext/>
              <w:keepLines/>
              <w:widowControl w:val="0"/>
              <w:jc w:val="center"/>
              <w:rPr>
                <w:rFonts w:ascii="Arial" w:hAnsi="Arial" w:cs="Arial"/>
                <w:color w:val="auto"/>
                <w:sz w:val="22"/>
                <w:szCs w:val="22"/>
              </w:rPr>
            </w:pPr>
            <w:r w:rsidRPr="007F11EB">
              <w:rPr>
                <w:rFonts w:ascii="Arial" w:hAnsi="Arial" w:cs="Arial"/>
                <w:color w:val="auto"/>
                <w:sz w:val="22"/>
                <w:szCs w:val="22"/>
              </w:rPr>
              <w:t xml:space="preserve">15 01 </w:t>
            </w:r>
            <w:proofErr w:type="spellStart"/>
            <w:r w:rsidRPr="007F11EB">
              <w:rPr>
                <w:rFonts w:ascii="Arial" w:hAnsi="Arial" w:cs="Arial"/>
                <w:color w:val="auto"/>
                <w:sz w:val="22"/>
                <w:szCs w:val="22"/>
              </w:rPr>
              <w:t>01</w:t>
            </w:r>
            <w:proofErr w:type="spellEnd"/>
          </w:p>
        </w:tc>
        <w:tc>
          <w:tcPr>
            <w:tcW w:w="4820" w:type="dxa"/>
          </w:tcPr>
          <w:p w:rsidR="003F1EAF" w:rsidRPr="007F11EB" w:rsidRDefault="003F1EAF" w:rsidP="003B4A83">
            <w:pPr>
              <w:pStyle w:val="dka"/>
              <w:keepNext/>
              <w:keepLines/>
              <w:widowControl w:val="0"/>
              <w:rPr>
                <w:rFonts w:ascii="Arial" w:hAnsi="Arial" w:cs="Arial"/>
                <w:color w:val="auto"/>
                <w:sz w:val="22"/>
                <w:szCs w:val="22"/>
              </w:rPr>
            </w:pPr>
            <w:r w:rsidRPr="007F11EB">
              <w:rPr>
                <w:rFonts w:ascii="Arial" w:hAnsi="Arial" w:cs="Arial"/>
                <w:color w:val="auto"/>
                <w:sz w:val="22"/>
                <w:szCs w:val="22"/>
              </w:rPr>
              <w:t>Papírové a lepenkové obaly</w:t>
            </w:r>
          </w:p>
        </w:tc>
        <w:tc>
          <w:tcPr>
            <w:tcW w:w="1134" w:type="dxa"/>
            <w:vAlign w:val="center"/>
          </w:tcPr>
          <w:p w:rsidR="003F1EAF" w:rsidRPr="007F11EB" w:rsidRDefault="003F1EAF" w:rsidP="003B4A83">
            <w:pPr>
              <w:pStyle w:val="dka"/>
              <w:keepNext/>
              <w:keepLines/>
              <w:widowControl w:val="0"/>
              <w:jc w:val="center"/>
              <w:rPr>
                <w:rFonts w:ascii="Arial" w:hAnsi="Arial" w:cs="Arial"/>
                <w:color w:val="auto"/>
                <w:sz w:val="22"/>
                <w:szCs w:val="22"/>
              </w:rPr>
            </w:pPr>
            <w:r w:rsidRPr="007F11EB">
              <w:rPr>
                <w:rFonts w:ascii="Arial" w:hAnsi="Arial" w:cs="Arial"/>
                <w:color w:val="auto"/>
                <w:sz w:val="22"/>
                <w:szCs w:val="22"/>
              </w:rPr>
              <w:t>O</w:t>
            </w:r>
          </w:p>
        </w:tc>
        <w:tc>
          <w:tcPr>
            <w:tcW w:w="1417" w:type="dxa"/>
          </w:tcPr>
          <w:p w:rsidR="003F1EAF" w:rsidRPr="007F11EB" w:rsidRDefault="003F1EAF" w:rsidP="003B4A83">
            <w:pPr>
              <w:pStyle w:val="dka"/>
              <w:keepNext/>
              <w:keepLines/>
              <w:widowControl w:val="0"/>
              <w:jc w:val="center"/>
              <w:rPr>
                <w:rFonts w:ascii="Arial" w:hAnsi="Arial" w:cs="Arial"/>
                <w:color w:val="auto"/>
                <w:sz w:val="22"/>
                <w:szCs w:val="22"/>
              </w:rPr>
            </w:pPr>
            <w:r w:rsidRPr="007F11EB">
              <w:rPr>
                <w:rFonts w:ascii="Arial" w:hAnsi="Arial" w:cs="Arial"/>
                <w:color w:val="auto"/>
                <w:sz w:val="22"/>
                <w:szCs w:val="22"/>
              </w:rPr>
              <w:t>0,1 t/měsíc</w:t>
            </w:r>
          </w:p>
        </w:tc>
      </w:tr>
      <w:tr w:rsidR="003F1EAF" w:rsidRPr="007F11EB" w:rsidTr="002875DB">
        <w:tc>
          <w:tcPr>
            <w:tcW w:w="1701" w:type="dxa"/>
            <w:vAlign w:val="center"/>
          </w:tcPr>
          <w:p w:rsidR="003F1EAF" w:rsidRPr="007F11EB" w:rsidRDefault="003F1EAF" w:rsidP="003B4A83">
            <w:pPr>
              <w:pStyle w:val="dka"/>
              <w:keepNext/>
              <w:keepLines/>
              <w:widowControl w:val="0"/>
              <w:jc w:val="center"/>
              <w:rPr>
                <w:rFonts w:ascii="Arial" w:hAnsi="Arial" w:cs="Arial"/>
                <w:color w:val="auto"/>
                <w:sz w:val="22"/>
                <w:szCs w:val="22"/>
              </w:rPr>
            </w:pPr>
            <w:r w:rsidRPr="007F11EB">
              <w:rPr>
                <w:rFonts w:ascii="Arial" w:hAnsi="Arial" w:cs="Arial"/>
                <w:color w:val="auto"/>
                <w:sz w:val="22"/>
                <w:szCs w:val="22"/>
              </w:rPr>
              <w:t xml:space="preserve">20 01 </w:t>
            </w:r>
            <w:proofErr w:type="spellStart"/>
            <w:r w:rsidRPr="007F11EB">
              <w:rPr>
                <w:rFonts w:ascii="Arial" w:hAnsi="Arial" w:cs="Arial"/>
                <w:color w:val="auto"/>
                <w:sz w:val="22"/>
                <w:szCs w:val="22"/>
              </w:rPr>
              <w:t>01</w:t>
            </w:r>
            <w:proofErr w:type="spellEnd"/>
          </w:p>
        </w:tc>
        <w:tc>
          <w:tcPr>
            <w:tcW w:w="4820" w:type="dxa"/>
          </w:tcPr>
          <w:p w:rsidR="003F1EAF" w:rsidRPr="007F11EB" w:rsidRDefault="003F1EAF" w:rsidP="003B4A83">
            <w:pPr>
              <w:pStyle w:val="dka"/>
              <w:keepNext/>
              <w:keepLines/>
              <w:widowControl w:val="0"/>
              <w:rPr>
                <w:rFonts w:ascii="Arial" w:hAnsi="Arial" w:cs="Arial"/>
                <w:color w:val="auto"/>
                <w:sz w:val="22"/>
                <w:szCs w:val="22"/>
              </w:rPr>
            </w:pPr>
            <w:r w:rsidRPr="007F11EB">
              <w:rPr>
                <w:rFonts w:ascii="Arial" w:hAnsi="Arial" w:cs="Arial"/>
                <w:color w:val="auto"/>
                <w:sz w:val="22"/>
                <w:szCs w:val="22"/>
              </w:rPr>
              <w:t>Papír a lepenka (sběrový papír)</w:t>
            </w:r>
          </w:p>
        </w:tc>
        <w:tc>
          <w:tcPr>
            <w:tcW w:w="1134" w:type="dxa"/>
            <w:vAlign w:val="center"/>
          </w:tcPr>
          <w:p w:rsidR="003F1EAF" w:rsidRPr="007F11EB" w:rsidRDefault="003F1EAF" w:rsidP="003B4A83">
            <w:pPr>
              <w:pStyle w:val="dka"/>
              <w:keepNext/>
              <w:keepLines/>
              <w:widowControl w:val="0"/>
              <w:jc w:val="center"/>
              <w:rPr>
                <w:rFonts w:ascii="Arial" w:hAnsi="Arial" w:cs="Arial"/>
                <w:color w:val="auto"/>
                <w:sz w:val="22"/>
                <w:szCs w:val="22"/>
              </w:rPr>
            </w:pPr>
            <w:r w:rsidRPr="007F11EB">
              <w:rPr>
                <w:rFonts w:ascii="Arial" w:hAnsi="Arial" w:cs="Arial"/>
                <w:color w:val="auto"/>
                <w:sz w:val="22"/>
                <w:szCs w:val="22"/>
              </w:rPr>
              <w:t>O</w:t>
            </w:r>
          </w:p>
        </w:tc>
        <w:tc>
          <w:tcPr>
            <w:tcW w:w="1417" w:type="dxa"/>
          </w:tcPr>
          <w:p w:rsidR="003F1EAF" w:rsidRPr="007F11EB" w:rsidRDefault="003F1EAF" w:rsidP="003B4A83">
            <w:pPr>
              <w:pStyle w:val="dka"/>
              <w:keepNext/>
              <w:keepLines/>
              <w:widowControl w:val="0"/>
              <w:jc w:val="center"/>
              <w:rPr>
                <w:rFonts w:ascii="Arial" w:hAnsi="Arial" w:cs="Arial"/>
                <w:color w:val="auto"/>
                <w:sz w:val="22"/>
                <w:szCs w:val="22"/>
              </w:rPr>
            </w:pPr>
            <w:r w:rsidRPr="007F11EB">
              <w:rPr>
                <w:rFonts w:ascii="Arial" w:hAnsi="Arial" w:cs="Arial"/>
                <w:color w:val="auto"/>
                <w:sz w:val="22"/>
                <w:szCs w:val="22"/>
              </w:rPr>
              <w:t>0,1 t/měsíc</w:t>
            </w:r>
          </w:p>
        </w:tc>
      </w:tr>
      <w:tr w:rsidR="003F1EAF" w:rsidRPr="007F11EB" w:rsidTr="002875DB">
        <w:tc>
          <w:tcPr>
            <w:tcW w:w="1701" w:type="dxa"/>
            <w:vAlign w:val="center"/>
          </w:tcPr>
          <w:p w:rsidR="003F1EAF" w:rsidRPr="007F11EB" w:rsidRDefault="003F1EAF" w:rsidP="003B4A83">
            <w:pPr>
              <w:pStyle w:val="dka"/>
              <w:keepNext/>
              <w:keepLines/>
              <w:widowControl w:val="0"/>
              <w:jc w:val="center"/>
              <w:rPr>
                <w:rFonts w:ascii="Arial" w:hAnsi="Arial" w:cs="Arial"/>
                <w:color w:val="auto"/>
                <w:sz w:val="22"/>
                <w:szCs w:val="22"/>
              </w:rPr>
            </w:pPr>
            <w:r w:rsidRPr="007F11EB">
              <w:rPr>
                <w:rFonts w:ascii="Arial" w:hAnsi="Arial" w:cs="Arial"/>
                <w:color w:val="auto"/>
                <w:sz w:val="22"/>
                <w:szCs w:val="22"/>
              </w:rPr>
              <w:t>23 03 01</w:t>
            </w:r>
          </w:p>
        </w:tc>
        <w:tc>
          <w:tcPr>
            <w:tcW w:w="4820" w:type="dxa"/>
            <w:vAlign w:val="center"/>
          </w:tcPr>
          <w:p w:rsidR="003F1EAF" w:rsidRPr="007F11EB" w:rsidRDefault="003F1EAF" w:rsidP="003B4A83">
            <w:pPr>
              <w:pStyle w:val="dka"/>
              <w:keepNext/>
              <w:keepLines/>
              <w:widowControl w:val="0"/>
              <w:rPr>
                <w:rFonts w:ascii="Arial" w:hAnsi="Arial" w:cs="Arial"/>
                <w:color w:val="auto"/>
                <w:sz w:val="22"/>
                <w:szCs w:val="22"/>
              </w:rPr>
            </w:pPr>
            <w:r w:rsidRPr="007F11EB">
              <w:rPr>
                <w:rFonts w:ascii="Arial" w:hAnsi="Arial" w:cs="Arial"/>
                <w:color w:val="auto"/>
                <w:sz w:val="22"/>
                <w:szCs w:val="22"/>
              </w:rPr>
              <w:t>Směsný komunální odpad</w:t>
            </w:r>
          </w:p>
        </w:tc>
        <w:tc>
          <w:tcPr>
            <w:tcW w:w="1134" w:type="dxa"/>
            <w:vAlign w:val="center"/>
          </w:tcPr>
          <w:p w:rsidR="003F1EAF" w:rsidRPr="007F11EB" w:rsidRDefault="003F1EAF" w:rsidP="003B4A83">
            <w:pPr>
              <w:keepNext/>
              <w:keepLines/>
              <w:widowControl w:val="0"/>
              <w:jc w:val="center"/>
              <w:rPr>
                <w:rFonts w:cs="Arial"/>
              </w:rPr>
            </w:pPr>
            <w:r w:rsidRPr="007F11EB">
              <w:rPr>
                <w:rFonts w:cs="Arial"/>
              </w:rPr>
              <w:t>O</w:t>
            </w:r>
          </w:p>
        </w:tc>
        <w:tc>
          <w:tcPr>
            <w:tcW w:w="1417" w:type="dxa"/>
          </w:tcPr>
          <w:p w:rsidR="003F1EAF" w:rsidRPr="007F11EB" w:rsidRDefault="003F1EAF" w:rsidP="003B4A83">
            <w:pPr>
              <w:pStyle w:val="dka"/>
              <w:keepNext/>
              <w:keepLines/>
              <w:widowControl w:val="0"/>
              <w:jc w:val="center"/>
              <w:rPr>
                <w:rFonts w:ascii="Arial" w:hAnsi="Arial" w:cs="Arial"/>
                <w:color w:val="auto"/>
                <w:sz w:val="22"/>
                <w:szCs w:val="22"/>
              </w:rPr>
            </w:pPr>
            <w:r w:rsidRPr="007F11EB">
              <w:rPr>
                <w:rFonts w:ascii="Arial" w:hAnsi="Arial" w:cs="Arial"/>
                <w:color w:val="auto"/>
                <w:sz w:val="22"/>
                <w:szCs w:val="22"/>
              </w:rPr>
              <w:t>0,1 t/měsíc</w:t>
            </w:r>
          </w:p>
        </w:tc>
      </w:tr>
      <w:tr w:rsidR="003F1EAF" w:rsidRPr="007F11EB" w:rsidTr="002875DB">
        <w:tc>
          <w:tcPr>
            <w:tcW w:w="1701" w:type="dxa"/>
            <w:vAlign w:val="center"/>
          </w:tcPr>
          <w:p w:rsidR="003F1EAF" w:rsidRPr="007F11EB" w:rsidRDefault="003F1EAF" w:rsidP="003B4A83">
            <w:pPr>
              <w:pStyle w:val="dka"/>
              <w:keepNext/>
              <w:keepLines/>
              <w:widowControl w:val="0"/>
              <w:jc w:val="center"/>
              <w:rPr>
                <w:rFonts w:ascii="Arial" w:hAnsi="Arial" w:cs="Arial"/>
                <w:color w:val="auto"/>
                <w:sz w:val="22"/>
                <w:szCs w:val="22"/>
              </w:rPr>
            </w:pPr>
            <w:r w:rsidRPr="007F11EB">
              <w:rPr>
                <w:rFonts w:ascii="Arial" w:hAnsi="Arial" w:cs="Arial"/>
                <w:color w:val="auto"/>
                <w:sz w:val="22"/>
                <w:szCs w:val="22"/>
              </w:rPr>
              <w:t xml:space="preserve">20 03 </w:t>
            </w:r>
            <w:proofErr w:type="spellStart"/>
            <w:r w:rsidRPr="007F11EB">
              <w:rPr>
                <w:rFonts w:ascii="Arial" w:hAnsi="Arial" w:cs="Arial"/>
                <w:color w:val="auto"/>
                <w:sz w:val="22"/>
                <w:szCs w:val="22"/>
              </w:rPr>
              <w:t>03</w:t>
            </w:r>
            <w:proofErr w:type="spellEnd"/>
          </w:p>
        </w:tc>
        <w:tc>
          <w:tcPr>
            <w:tcW w:w="4820" w:type="dxa"/>
          </w:tcPr>
          <w:p w:rsidR="003F1EAF" w:rsidRPr="007F11EB" w:rsidRDefault="003F1EAF" w:rsidP="003B4A83">
            <w:pPr>
              <w:pStyle w:val="dka"/>
              <w:keepNext/>
              <w:keepLines/>
              <w:widowControl w:val="0"/>
              <w:rPr>
                <w:rFonts w:ascii="Arial" w:hAnsi="Arial" w:cs="Arial"/>
                <w:color w:val="auto"/>
                <w:sz w:val="22"/>
                <w:szCs w:val="22"/>
              </w:rPr>
            </w:pPr>
            <w:r w:rsidRPr="007F11EB">
              <w:rPr>
                <w:rFonts w:ascii="Arial" w:hAnsi="Arial" w:cs="Arial"/>
                <w:color w:val="auto"/>
                <w:sz w:val="22"/>
                <w:szCs w:val="22"/>
              </w:rPr>
              <w:t>Uliční smetky</w:t>
            </w:r>
          </w:p>
        </w:tc>
        <w:tc>
          <w:tcPr>
            <w:tcW w:w="1134" w:type="dxa"/>
            <w:vAlign w:val="center"/>
          </w:tcPr>
          <w:p w:rsidR="003F1EAF" w:rsidRPr="007F11EB" w:rsidRDefault="003F1EAF" w:rsidP="003B4A83">
            <w:pPr>
              <w:pStyle w:val="dka"/>
              <w:keepNext/>
              <w:keepLines/>
              <w:widowControl w:val="0"/>
              <w:jc w:val="center"/>
              <w:rPr>
                <w:rFonts w:ascii="Arial" w:hAnsi="Arial" w:cs="Arial"/>
                <w:color w:val="auto"/>
                <w:sz w:val="22"/>
                <w:szCs w:val="22"/>
              </w:rPr>
            </w:pPr>
            <w:r w:rsidRPr="007F11EB">
              <w:rPr>
                <w:rFonts w:ascii="Arial" w:hAnsi="Arial" w:cs="Arial"/>
                <w:color w:val="auto"/>
                <w:sz w:val="22"/>
                <w:szCs w:val="22"/>
              </w:rPr>
              <w:t>O</w:t>
            </w:r>
          </w:p>
        </w:tc>
        <w:tc>
          <w:tcPr>
            <w:tcW w:w="1417" w:type="dxa"/>
          </w:tcPr>
          <w:p w:rsidR="003F1EAF" w:rsidRPr="007F11EB" w:rsidRDefault="003F1EAF" w:rsidP="003B4A83">
            <w:pPr>
              <w:pStyle w:val="dka"/>
              <w:keepNext/>
              <w:keepLines/>
              <w:widowControl w:val="0"/>
              <w:jc w:val="center"/>
              <w:rPr>
                <w:rFonts w:ascii="Arial" w:hAnsi="Arial" w:cs="Arial"/>
                <w:color w:val="auto"/>
                <w:sz w:val="22"/>
                <w:szCs w:val="22"/>
              </w:rPr>
            </w:pPr>
            <w:r w:rsidRPr="007F11EB">
              <w:rPr>
                <w:rFonts w:ascii="Arial" w:hAnsi="Arial" w:cs="Arial"/>
                <w:color w:val="auto"/>
                <w:sz w:val="22"/>
                <w:szCs w:val="22"/>
              </w:rPr>
              <w:t>0,05 t/měsíc</w:t>
            </w:r>
          </w:p>
        </w:tc>
      </w:tr>
      <w:tr w:rsidR="003F1EAF" w:rsidRPr="007F11EB" w:rsidTr="002875DB">
        <w:tc>
          <w:tcPr>
            <w:tcW w:w="1701" w:type="dxa"/>
            <w:vAlign w:val="center"/>
          </w:tcPr>
          <w:p w:rsidR="003F1EAF" w:rsidRPr="007F11EB" w:rsidRDefault="003F1EAF" w:rsidP="003B4A83">
            <w:pPr>
              <w:pStyle w:val="dka"/>
              <w:keepNext/>
              <w:keepLines/>
              <w:widowControl w:val="0"/>
              <w:jc w:val="center"/>
              <w:rPr>
                <w:rFonts w:ascii="Arial" w:hAnsi="Arial" w:cs="Arial"/>
                <w:color w:val="auto"/>
                <w:sz w:val="22"/>
                <w:szCs w:val="22"/>
              </w:rPr>
            </w:pPr>
            <w:r w:rsidRPr="007F11EB">
              <w:rPr>
                <w:rFonts w:ascii="Arial" w:hAnsi="Arial" w:cs="Arial"/>
                <w:color w:val="auto"/>
                <w:sz w:val="22"/>
                <w:szCs w:val="22"/>
              </w:rPr>
              <w:t>20 01 21</w:t>
            </w:r>
          </w:p>
        </w:tc>
        <w:tc>
          <w:tcPr>
            <w:tcW w:w="4820" w:type="dxa"/>
          </w:tcPr>
          <w:p w:rsidR="003F1EAF" w:rsidRPr="007F11EB" w:rsidRDefault="003F1EAF" w:rsidP="003B4A83">
            <w:pPr>
              <w:pStyle w:val="dka"/>
              <w:keepNext/>
              <w:keepLines/>
              <w:widowControl w:val="0"/>
              <w:rPr>
                <w:rFonts w:ascii="Arial" w:hAnsi="Arial" w:cs="Arial"/>
                <w:color w:val="auto"/>
                <w:sz w:val="22"/>
                <w:szCs w:val="22"/>
              </w:rPr>
            </w:pPr>
            <w:r w:rsidRPr="007F11EB">
              <w:rPr>
                <w:rFonts w:ascii="Arial" w:hAnsi="Arial" w:cs="Arial"/>
                <w:color w:val="auto"/>
                <w:sz w:val="22"/>
                <w:szCs w:val="22"/>
              </w:rPr>
              <w:t>Zářivky</w:t>
            </w:r>
          </w:p>
        </w:tc>
        <w:tc>
          <w:tcPr>
            <w:tcW w:w="1134" w:type="dxa"/>
            <w:vAlign w:val="center"/>
          </w:tcPr>
          <w:p w:rsidR="003F1EAF" w:rsidRPr="007F11EB" w:rsidRDefault="003F1EAF" w:rsidP="003B4A83">
            <w:pPr>
              <w:pStyle w:val="dka"/>
              <w:keepNext/>
              <w:keepLines/>
              <w:widowControl w:val="0"/>
              <w:jc w:val="center"/>
              <w:rPr>
                <w:rFonts w:ascii="Arial" w:hAnsi="Arial" w:cs="Arial"/>
                <w:color w:val="auto"/>
                <w:sz w:val="22"/>
                <w:szCs w:val="22"/>
              </w:rPr>
            </w:pPr>
            <w:r w:rsidRPr="007F11EB">
              <w:rPr>
                <w:rFonts w:ascii="Arial" w:hAnsi="Arial" w:cs="Arial"/>
                <w:color w:val="auto"/>
                <w:sz w:val="22"/>
                <w:szCs w:val="22"/>
              </w:rPr>
              <w:t>N</w:t>
            </w:r>
          </w:p>
        </w:tc>
        <w:tc>
          <w:tcPr>
            <w:tcW w:w="1417" w:type="dxa"/>
          </w:tcPr>
          <w:p w:rsidR="003F1EAF" w:rsidRPr="007F11EB" w:rsidRDefault="003F1EAF" w:rsidP="003B4A83">
            <w:pPr>
              <w:pStyle w:val="dka"/>
              <w:keepNext/>
              <w:keepLines/>
              <w:widowControl w:val="0"/>
              <w:jc w:val="center"/>
              <w:rPr>
                <w:rFonts w:ascii="Arial" w:hAnsi="Arial" w:cs="Arial"/>
                <w:color w:val="auto"/>
                <w:sz w:val="22"/>
                <w:szCs w:val="22"/>
              </w:rPr>
            </w:pPr>
            <w:r w:rsidRPr="007F11EB">
              <w:rPr>
                <w:rFonts w:ascii="Arial" w:hAnsi="Arial" w:cs="Arial"/>
                <w:color w:val="auto"/>
                <w:sz w:val="22"/>
                <w:szCs w:val="22"/>
              </w:rPr>
              <w:t>0,01 t/měsíc</w:t>
            </w:r>
          </w:p>
        </w:tc>
      </w:tr>
    </w:tbl>
    <w:p w:rsidR="002720E4" w:rsidRPr="007F11EB" w:rsidRDefault="002720E4" w:rsidP="003B4A83">
      <w:pPr>
        <w:pStyle w:val="Zkladntext"/>
        <w:keepNext/>
        <w:keepLines/>
        <w:widowControl w:val="0"/>
        <w:ind w:firstLine="0"/>
        <w:rPr>
          <w:rFonts w:cs="Arial"/>
          <w:strike/>
          <w:sz w:val="22"/>
        </w:rPr>
      </w:pPr>
    </w:p>
    <w:p w:rsidR="002720E4" w:rsidRPr="007F11EB" w:rsidRDefault="002720E4" w:rsidP="003B4A83">
      <w:pPr>
        <w:keepNext/>
        <w:keepLines/>
        <w:widowControl w:val="0"/>
      </w:pPr>
      <w:r w:rsidRPr="007F11EB">
        <w:t xml:space="preserve">Veškeré odpady a manipulace s nimi je prováděna dle příslušné kategorie. S odpady bude nakládáno v souladu se zákonem č. 185/2001 o odpadech. </w:t>
      </w:r>
    </w:p>
    <w:p w:rsidR="002720E4" w:rsidRPr="007F11EB" w:rsidRDefault="002720E4" w:rsidP="003B4A83">
      <w:pPr>
        <w:keepNext/>
        <w:keepLines/>
        <w:widowControl w:val="0"/>
        <w:rPr>
          <w:szCs w:val="23"/>
        </w:rPr>
      </w:pPr>
      <w:r w:rsidRPr="007F11EB">
        <w:t xml:space="preserve">Odpady </w:t>
      </w:r>
      <w:proofErr w:type="gramStart"/>
      <w:r w:rsidRPr="007F11EB">
        <w:t>kategorie O budou separovány</w:t>
      </w:r>
      <w:proofErr w:type="gramEnd"/>
      <w:r w:rsidRPr="007F11EB">
        <w:t xml:space="preserve"> a ukládány do kontejneru v blízkosti objektů a budou likvidovány </w:t>
      </w:r>
      <w:r w:rsidRPr="007F11EB">
        <w:rPr>
          <w:szCs w:val="23"/>
        </w:rPr>
        <w:t xml:space="preserve">v rámci centrálního svozu komunálního odpadu. </w:t>
      </w:r>
    </w:p>
    <w:p w:rsidR="002720E4" w:rsidRPr="007F11EB" w:rsidRDefault="002720E4" w:rsidP="003B4A83">
      <w:pPr>
        <w:keepNext/>
        <w:keepLines/>
        <w:widowControl w:val="0"/>
        <w:rPr>
          <w:rFonts w:eastAsia="Calibri" w:cs="Times New Roman"/>
        </w:rPr>
      </w:pPr>
      <w:r w:rsidRPr="007F11EB">
        <w:rPr>
          <w:szCs w:val="23"/>
        </w:rPr>
        <w:t xml:space="preserve">Nebezpečné odpady </w:t>
      </w:r>
      <w:r w:rsidRPr="007F11EB">
        <w:rPr>
          <w:rFonts w:eastAsia="Calibri" w:cs="Times New Roman"/>
        </w:rPr>
        <w:t>budou shromažďovány ve speciálních obalech a likvidace bude zajištěna prostřednictvím autorizovaných firem, zabývajících se likvidací nebezpečných či jiných odpadů.</w:t>
      </w:r>
    </w:p>
    <w:p w:rsidR="002720E4" w:rsidRPr="007F11EB" w:rsidRDefault="002720E4" w:rsidP="003B4A83">
      <w:pPr>
        <w:pStyle w:val="odstavec"/>
        <w:keepNext/>
        <w:keepLines/>
        <w:suppressAutoHyphens w:val="0"/>
        <w:spacing w:before="120"/>
        <w:ind w:firstLine="0"/>
        <w:rPr>
          <w:rFonts w:ascii="Arial" w:hAnsi="Arial"/>
          <w:bCs/>
          <w:sz w:val="22"/>
          <w:u w:val="single"/>
        </w:rPr>
      </w:pPr>
      <w:r w:rsidRPr="007F11EB">
        <w:rPr>
          <w:rFonts w:ascii="Arial" w:hAnsi="Arial"/>
          <w:bCs/>
          <w:sz w:val="22"/>
          <w:u w:val="single"/>
        </w:rPr>
        <w:t>Vliv stavby na půdu</w:t>
      </w:r>
    </w:p>
    <w:p w:rsidR="002720E4" w:rsidRPr="007F11EB" w:rsidRDefault="002720E4" w:rsidP="003B4A83">
      <w:pPr>
        <w:keepNext/>
        <w:keepLines/>
        <w:rPr>
          <w:rFonts w:cs="Arial"/>
          <w:color w:val="FF0000"/>
          <w:sz w:val="6"/>
          <w:szCs w:val="6"/>
        </w:rPr>
      </w:pPr>
    </w:p>
    <w:p w:rsidR="008F3F89" w:rsidRPr="007F11EB" w:rsidRDefault="002720E4" w:rsidP="003B4A83">
      <w:pPr>
        <w:keepNext/>
        <w:keepLines/>
        <w:widowControl w:val="0"/>
      </w:pPr>
      <w:r w:rsidRPr="007F11EB">
        <w:t xml:space="preserve">Stavbou nebudou dotčeny pozemky pod ochranou ZPF. </w:t>
      </w:r>
      <w:r w:rsidRPr="007F11EB">
        <w:rPr>
          <w:rFonts w:cs="Arial"/>
        </w:rPr>
        <w:t>V rámci stavby nedochází ke skrývce ornice</w:t>
      </w:r>
      <w:r w:rsidRPr="007F11EB">
        <w:t xml:space="preserve">. Při výstavbě musí dodavatel udržovat strojní park udržován v řádném technickém stavu, aby bylo zabráněno možnosti úniku ropných látek do půdního prostředí. </w:t>
      </w:r>
    </w:p>
    <w:p w:rsidR="008F3F89" w:rsidRPr="007F11EB" w:rsidRDefault="008F3F89" w:rsidP="003B4A83">
      <w:pPr>
        <w:pStyle w:val="Nadpis3"/>
      </w:pPr>
      <w:r w:rsidRPr="007F11EB">
        <w:t>b) vliv stavby na přírodu a krajinu (ochrana dřevin, ochrana památných stromů, ochrana rostlin a živočichů apod.), zachování ekologických funkcí v</w:t>
      </w:r>
      <w:r w:rsidR="00C54D51" w:rsidRPr="007F11EB">
        <w:t> </w:t>
      </w:r>
      <w:r w:rsidRPr="007F11EB">
        <w:t>krajině</w:t>
      </w:r>
      <w:r w:rsidR="00C54D51" w:rsidRPr="007F11EB">
        <w:t>,</w:t>
      </w:r>
    </w:p>
    <w:p w:rsidR="00692F58" w:rsidRPr="007F11EB" w:rsidRDefault="00692F58" w:rsidP="003B4A83">
      <w:pPr>
        <w:keepNext/>
        <w:keepLines/>
      </w:pPr>
      <w:r w:rsidRPr="007F11EB">
        <w:t xml:space="preserve">Stavba se nenachází ve zvláště chráněném území ve smyslu zák. ČNR č. 114/92 o ochraně přírody a krajiny. Zájmové území nezahrnuje registrovaný významný krajinný prvek ani prvek vymezený dle </w:t>
      </w:r>
      <w:proofErr w:type="gramStart"/>
      <w:r w:rsidRPr="007F11EB">
        <w:t>zák.č.</w:t>
      </w:r>
      <w:proofErr w:type="gramEnd"/>
      <w:r w:rsidRPr="007F11EB">
        <w:t>114/1992 Sb. v platném znění. Zájmové území je situováno mimo ochranná pásma vodních zdrojů.</w:t>
      </w:r>
    </w:p>
    <w:p w:rsidR="00692F58" w:rsidRPr="007F11EB" w:rsidRDefault="00692F58" w:rsidP="003B4A83">
      <w:pPr>
        <w:keepNext/>
        <w:keepLines/>
      </w:pPr>
      <w:r w:rsidRPr="007F11EB">
        <w:t xml:space="preserve">Při stavební činnosti musí být dodržen požadavek „ČSN DIN 18 920 sadovnictví a krajinářství, nutno postupovat dle § 8, odst. 1 zákona č. 114/92 </w:t>
      </w:r>
      <w:proofErr w:type="spellStart"/>
      <w:r w:rsidRPr="007F11EB">
        <w:t>Sb</w:t>
      </w:r>
      <w:proofErr w:type="spellEnd"/>
      <w:r w:rsidRPr="007F11EB">
        <w:t xml:space="preserve"> o ochraně přírody a krajiny, v platném znění a § 8 odst. 3 </w:t>
      </w:r>
      <w:proofErr w:type="spellStart"/>
      <w:r w:rsidRPr="007F11EB">
        <w:t>vyhl</w:t>
      </w:r>
      <w:proofErr w:type="spellEnd"/>
      <w:r w:rsidRPr="007F11EB">
        <w:t xml:space="preserve">. 395/1992 </w:t>
      </w:r>
      <w:proofErr w:type="spellStart"/>
      <w:r w:rsidRPr="007F11EB">
        <w:t>Sb</w:t>
      </w:r>
      <w:proofErr w:type="spellEnd"/>
      <w:r w:rsidRPr="007F11EB">
        <w:t xml:space="preserve">, prováděcí vyhlášky k zákonu 114/1992 Sb. </w:t>
      </w:r>
    </w:p>
    <w:p w:rsidR="00692F58" w:rsidRPr="007F11EB" w:rsidRDefault="00692F58" w:rsidP="003B4A83">
      <w:pPr>
        <w:keepNext/>
        <w:keepLines/>
      </w:pPr>
      <w:r w:rsidRPr="007F11EB">
        <w:t xml:space="preserve">Nedojde ke kácení stromů o obvodu kmene větším než 80cm ve výšce 130 cm nad terénem. </w:t>
      </w:r>
    </w:p>
    <w:p w:rsidR="00692F58" w:rsidRPr="007F11EB" w:rsidRDefault="00692F58" w:rsidP="003B4A83">
      <w:pPr>
        <w:keepNext/>
        <w:keepLines/>
      </w:pPr>
      <w:r w:rsidRPr="007F11EB">
        <w:t xml:space="preserve">V průběhu výstavby nutno veškeré dřeviny nacházející se v blízkosti staveniště chránit před poškozením dle ČSN 83 9061 „Ochrana stromů, porostů a vegetačních ploch při stavebních pracích“ a to: </w:t>
      </w:r>
    </w:p>
    <w:p w:rsidR="00692F58" w:rsidRPr="007F11EB" w:rsidRDefault="00692F58" w:rsidP="003B4A83">
      <w:pPr>
        <w:pStyle w:val="Odstavecseseznamem"/>
        <w:keepNext/>
        <w:keepLines/>
        <w:numPr>
          <w:ilvl w:val="0"/>
          <w:numId w:val="18"/>
        </w:numPr>
        <w:spacing w:after="0"/>
        <w:ind w:left="284" w:hanging="284"/>
        <w:contextualSpacing w:val="0"/>
      </w:pPr>
      <w:r w:rsidRPr="007F11EB">
        <w:t xml:space="preserve">Chránit kořenový prostor při výkopech rýh a stavebních jam (dle bodu 4.10 ČSN) - v prostoru kořenové zóny dřevin musí výt výkop prováděn ručně a vnější hrana výkopu od paty kmene musí být čtyřnásobkem obvodu kmene ve výšce 1m, nejméně však 2,5 m; Při </w:t>
      </w:r>
      <w:proofErr w:type="gramStart"/>
      <w:r w:rsidRPr="007F11EB">
        <w:t>výkopech s nesmí</w:t>
      </w:r>
      <w:proofErr w:type="gramEnd"/>
      <w:r w:rsidRPr="007F11EB">
        <w:t xml:space="preserve"> přetínat kořeny s průměrem nad 2cm, Kořeny je nutno chránit před poraněním, popřípadě je nutno kořeny ošetřit.</w:t>
      </w:r>
    </w:p>
    <w:p w:rsidR="00692F58" w:rsidRPr="007F11EB" w:rsidRDefault="00692F58" w:rsidP="003B4A83">
      <w:pPr>
        <w:pStyle w:val="Odstavecseseznamem"/>
        <w:keepNext/>
        <w:keepLines/>
        <w:numPr>
          <w:ilvl w:val="0"/>
          <w:numId w:val="18"/>
        </w:numPr>
        <w:spacing w:after="0"/>
        <w:ind w:left="284" w:hanging="284"/>
        <w:contextualSpacing w:val="0"/>
      </w:pPr>
      <w:r w:rsidRPr="007F11EB">
        <w:t xml:space="preserve">Chránit stromy před mechanickým poškozením (dle bodu </w:t>
      </w:r>
      <w:proofErr w:type="gramStart"/>
      <w:r w:rsidRPr="007F11EB">
        <w:t>4.6. ČSN</w:t>
      </w:r>
      <w:proofErr w:type="gramEnd"/>
      <w:r w:rsidRPr="007F11EB">
        <w:t>) – kmeny stromů je nutno opatřit vypolštářkovaným bedněním z fošen, vysokým nejméně 2 m,. Koruny stromů je nutno chránit před poškozením stroji a vozidly, popř. vyvázat ohrožené větve vzhůru.</w:t>
      </w:r>
    </w:p>
    <w:p w:rsidR="00692F58" w:rsidRPr="007F11EB" w:rsidRDefault="00692F58" w:rsidP="003B4A83">
      <w:pPr>
        <w:pStyle w:val="Odstavecseseznamem"/>
        <w:keepNext/>
        <w:keepLines/>
        <w:numPr>
          <w:ilvl w:val="0"/>
          <w:numId w:val="18"/>
        </w:numPr>
        <w:spacing w:after="0"/>
        <w:ind w:left="284" w:hanging="284"/>
        <w:contextualSpacing w:val="0"/>
      </w:pPr>
      <w:r w:rsidRPr="007F11EB">
        <w:lastRenderedPageBreak/>
        <w:t>Ochrana kořenové zóny při navážce zeminy, výkopovou zeminu je nutno uložit mimo kořenovou zónu dřevin.</w:t>
      </w:r>
    </w:p>
    <w:p w:rsidR="00692F58" w:rsidRPr="007F11EB" w:rsidRDefault="00692F58" w:rsidP="003B4A83">
      <w:pPr>
        <w:pStyle w:val="Odstavecseseznamem"/>
        <w:keepNext/>
        <w:keepLines/>
        <w:numPr>
          <w:ilvl w:val="0"/>
          <w:numId w:val="18"/>
        </w:numPr>
        <w:spacing w:after="0"/>
        <w:ind w:left="284" w:hanging="284"/>
        <w:contextualSpacing w:val="0"/>
      </w:pPr>
      <w:r w:rsidRPr="007F11EB">
        <w:t>Ochrana kořenového prostoru stromů při dočasném zatížení. Kořenový prostor nesmí být zatěžován soustavným přecházením, pojížděním, odstavováním strojů a vozidel, zařízeními staveniště a skladováním materiálů.</w:t>
      </w:r>
    </w:p>
    <w:p w:rsidR="00692F58" w:rsidRPr="007F11EB" w:rsidRDefault="00692F58" w:rsidP="003B4A83">
      <w:pPr>
        <w:pStyle w:val="Odstavecseseznamem"/>
        <w:keepNext/>
        <w:keepLines/>
        <w:numPr>
          <w:ilvl w:val="0"/>
          <w:numId w:val="18"/>
        </w:numPr>
        <w:spacing w:after="0"/>
        <w:ind w:left="284" w:hanging="284"/>
        <w:contextualSpacing w:val="0"/>
      </w:pPr>
      <w:r w:rsidRPr="007F11EB">
        <w:t xml:space="preserve">V případě kácení dřevin je nutno předem a včas požádat odbor </w:t>
      </w:r>
      <w:proofErr w:type="spellStart"/>
      <w:r w:rsidRPr="007F11EB">
        <w:t>ŽPaZ</w:t>
      </w:r>
      <w:proofErr w:type="spellEnd"/>
      <w:r w:rsidRPr="007F11EB">
        <w:t xml:space="preserve"> o povolení ke kácení dřevin v souladu s ustanovením zákona č. 114/1992 Sb., o ochraně přírody a krajiny, v platném znění (dřeviny je možno kácet od </w:t>
      </w:r>
      <w:proofErr w:type="gramStart"/>
      <w:r w:rsidRPr="007F11EB">
        <w:t>1.10. do</w:t>
      </w:r>
      <w:proofErr w:type="gramEnd"/>
      <w:r w:rsidRPr="007F11EB">
        <w:t xml:space="preserve"> 31.3.)</w:t>
      </w:r>
    </w:p>
    <w:p w:rsidR="00692F58" w:rsidRPr="007F11EB" w:rsidRDefault="00692F58" w:rsidP="003B4A83">
      <w:pPr>
        <w:keepNext/>
        <w:keepLines/>
      </w:pPr>
    </w:p>
    <w:p w:rsidR="00692F58" w:rsidRPr="007F11EB" w:rsidRDefault="00692F58" w:rsidP="003B4A83">
      <w:pPr>
        <w:keepNext/>
        <w:keepLines/>
      </w:pPr>
      <w:r w:rsidRPr="007F11EB">
        <w:t xml:space="preserve">Po skončení prací je nutno všechny plochy dotčené výstavbou opravit a uvést do původního stavu dle normy ČSN 83 9011 Práce s půdou a ČSN 83 9031 Trávníky a jejich zakládání. Poškozené plochy před výsevem pečlivě zkypřit. Odpady , kameny o průměru větším než 5 cm a části rostlin, které se obtížně rozkládají je nutno odstranit, vegetační vrstvu doplnit na </w:t>
      </w:r>
      <w:proofErr w:type="spellStart"/>
      <w:r w:rsidRPr="007F11EB">
        <w:t>tl</w:t>
      </w:r>
      <w:proofErr w:type="spellEnd"/>
      <w:r w:rsidRPr="007F11EB">
        <w:t xml:space="preserve">. </w:t>
      </w:r>
      <w:proofErr w:type="gramStart"/>
      <w:r w:rsidRPr="007F11EB">
        <w:t>min.</w:t>
      </w:r>
      <w:proofErr w:type="gramEnd"/>
      <w:r w:rsidRPr="007F11EB">
        <w:t xml:space="preserve"> 10cm, srovnat do roviny a napojit plynule na okolní terén a vyset travní osivo. Trávník způsobilý k přejímce dle bodu 7.2 normy tvoří vyrovnaný porost, který v pokoseném stavu vykazuje pokryvnost půdy ze 75%rostlinami požadované osevní směsi.</w:t>
      </w:r>
    </w:p>
    <w:p w:rsidR="00692F58" w:rsidRPr="007F11EB" w:rsidRDefault="00692F58" w:rsidP="003B4A83">
      <w:pPr>
        <w:keepNext/>
        <w:keepLines/>
      </w:pPr>
    </w:p>
    <w:p w:rsidR="00692F58" w:rsidRPr="007F11EB" w:rsidRDefault="00692F58" w:rsidP="003B4A83">
      <w:pPr>
        <w:keepNext/>
        <w:keepLines/>
        <w:rPr>
          <w:rFonts w:cs="Arial"/>
          <w:lang w:eastAsia="cs-CZ"/>
        </w:rPr>
      </w:pPr>
      <w:r w:rsidRPr="007F11EB">
        <w:rPr>
          <w:rFonts w:cs="Arial"/>
          <w:lang w:eastAsia="cs-CZ"/>
        </w:rPr>
        <w:t>V zájmu ochrany volně žijících druhů ptáků, jejichž případný výskyt na dotčených objektech nelze vyloučit, nesmí dojít ke stavebním pracím, které by měly za následek úmyslné poškození, zničení a odstranění obsazených (funkčních) hnízd a vajec ptáků či jejich úmyslné usmrcení (</w:t>
      </w:r>
      <w:proofErr w:type="spellStart"/>
      <w:r w:rsidRPr="007F11EB">
        <w:rPr>
          <w:rFonts w:cs="Arial"/>
          <w:lang w:eastAsia="cs-CZ"/>
        </w:rPr>
        <w:t>ust</w:t>
      </w:r>
      <w:proofErr w:type="spellEnd"/>
      <w:r w:rsidRPr="007F11EB">
        <w:rPr>
          <w:rFonts w:cs="Arial"/>
          <w:lang w:eastAsia="cs-CZ"/>
        </w:rPr>
        <w:t>. § 5a odst. 1 zákona o ochraně přírody a krajiny). Za funkční hnízda je třeba považovat taková, která jsou právě využívaná hnízdícími druhy či ta, na něž je známa významná vazba jedinců téhož druhu či jedinců jiných druhů v dalších sezonách.</w:t>
      </w:r>
    </w:p>
    <w:p w:rsidR="00692F58" w:rsidRPr="007F11EB" w:rsidRDefault="00692F58" w:rsidP="003B4A83">
      <w:pPr>
        <w:keepNext/>
        <w:keepLines/>
        <w:rPr>
          <w:rFonts w:cs="Arial"/>
          <w:lang w:eastAsia="cs-CZ"/>
        </w:rPr>
      </w:pPr>
      <w:r w:rsidRPr="007F11EB">
        <w:rPr>
          <w:rFonts w:cs="Arial"/>
          <w:lang w:eastAsia="cs-CZ"/>
        </w:rPr>
        <w:t xml:space="preserve">Před započetím stavebních prací se doporučuje provedení průzkumu objektu z hlediska případného zahnízdění ptáků či výskytu zvláště chráněných druhů živočichů (např. rorýs obecný, netopýři), jejichž případný výskyt na předmětném objektu taktéž nelze vyloučit. V případě zjištění zahnízdění ptáků je nutné ke stavebním pracím na dotčených částech budovy přistoupit až po ukončení hnízdění. V případě potvrzení výskytu sídel či jedinců rorýse obecného příp. jiných druhů živočichů (např. netopýři), kteří jsou zároveň zvláště chráněni podle </w:t>
      </w:r>
      <w:proofErr w:type="spellStart"/>
      <w:r w:rsidRPr="007F11EB">
        <w:rPr>
          <w:rFonts w:cs="Arial"/>
          <w:lang w:eastAsia="cs-CZ"/>
        </w:rPr>
        <w:t>ust</w:t>
      </w:r>
      <w:proofErr w:type="spellEnd"/>
      <w:r w:rsidRPr="007F11EB">
        <w:rPr>
          <w:rFonts w:cs="Arial"/>
          <w:lang w:eastAsia="cs-CZ"/>
        </w:rPr>
        <w:t xml:space="preserve">. § 48 zákona o ochraně přírody a krajiny (jejich seznam je uveden v příloze III. vyhlášky č. 395/1992 Sb.) je doporučeno projednat konkrétní podobu realizace stavby (příp. si opatřit předběžnou informaci dle </w:t>
      </w:r>
      <w:proofErr w:type="spellStart"/>
      <w:r w:rsidRPr="007F11EB">
        <w:rPr>
          <w:rFonts w:cs="Arial"/>
          <w:lang w:eastAsia="cs-CZ"/>
        </w:rPr>
        <w:t>ust</w:t>
      </w:r>
      <w:proofErr w:type="spellEnd"/>
      <w:r w:rsidRPr="007F11EB">
        <w:rPr>
          <w:rFonts w:cs="Arial"/>
          <w:lang w:eastAsia="cs-CZ"/>
        </w:rPr>
        <w:t xml:space="preserve">. § 139 zákona č. 500/2004 Sb., správní řád, ve znění pozdějších předpisů) s kompetentním orgánem ochrany přírody (Krajský úřad Moravskoslezského kraje, odbor životního prostředí a zemědělství), který je oprávněn stanovit další postup a určit, zda bude nutné žádat o výjimku z ochranných podmínek zvláště chráněných druhů živočichů dle </w:t>
      </w:r>
      <w:proofErr w:type="spellStart"/>
      <w:r w:rsidRPr="007F11EB">
        <w:rPr>
          <w:rFonts w:cs="Arial"/>
          <w:lang w:eastAsia="cs-CZ"/>
        </w:rPr>
        <w:t>ust</w:t>
      </w:r>
      <w:proofErr w:type="spellEnd"/>
      <w:r w:rsidRPr="007F11EB">
        <w:rPr>
          <w:rFonts w:cs="Arial"/>
          <w:lang w:eastAsia="cs-CZ"/>
        </w:rPr>
        <w:t xml:space="preserve">. § 56 zákona o ochraně přírody a krajiny. </w:t>
      </w:r>
    </w:p>
    <w:p w:rsidR="00711CF3" w:rsidRPr="007F11EB" w:rsidRDefault="00692F58" w:rsidP="003B4A83">
      <w:pPr>
        <w:keepNext/>
        <w:keepLines/>
        <w:rPr>
          <w:rFonts w:cs="Arial"/>
        </w:rPr>
      </w:pPr>
      <w:r w:rsidRPr="007F11EB">
        <w:rPr>
          <w:rFonts w:cs="Arial"/>
        </w:rPr>
        <w:t>Během zpracování projektu byla stavba zkontrolována projektantem a nebylo zjištěno hnízdění chráněných ptáků na budově. Před zahájením stavby musí být budova znovu zkontrolována dodavatelem.</w:t>
      </w:r>
    </w:p>
    <w:p w:rsidR="008F3F89" w:rsidRPr="007F11EB" w:rsidRDefault="008F3F89" w:rsidP="003B4A83">
      <w:pPr>
        <w:pStyle w:val="Nadpis3"/>
      </w:pPr>
      <w:r w:rsidRPr="007F11EB">
        <w:t>c) vliv stavby na soustavu chráněných území Natura 2000</w:t>
      </w:r>
      <w:r w:rsidR="00C54D51" w:rsidRPr="007F11EB">
        <w:t>,</w:t>
      </w:r>
    </w:p>
    <w:p w:rsidR="00D41BB3" w:rsidRPr="007F11EB" w:rsidRDefault="00692F58" w:rsidP="003B4A83">
      <w:pPr>
        <w:keepNext/>
        <w:keepLines/>
        <w:rPr>
          <w:lang w:eastAsia="cs-CZ"/>
        </w:rPr>
      </w:pPr>
      <w:r w:rsidRPr="007F11EB">
        <w:rPr>
          <w:lang w:eastAsia="cs-CZ"/>
        </w:rPr>
        <w:t>Není nutno řešit, stavba se nenachází na chráněném území Natura 2000.</w:t>
      </w:r>
    </w:p>
    <w:p w:rsidR="008F3F89" w:rsidRPr="007F11EB" w:rsidRDefault="002A640D" w:rsidP="003B4A83">
      <w:pPr>
        <w:pStyle w:val="Nadpis3"/>
      </w:pPr>
      <w:r w:rsidRPr="007F11EB">
        <w:t>d) návrh zohlednění podmínek ze závěru zjišťovacího řízení nebo stanoviska EIA</w:t>
      </w:r>
      <w:r w:rsidR="00C54D51" w:rsidRPr="007F11EB">
        <w:t>,</w:t>
      </w:r>
    </w:p>
    <w:p w:rsidR="002A640D" w:rsidRPr="007F11EB" w:rsidRDefault="00692F58" w:rsidP="003B4A83">
      <w:pPr>
        <w:keepNext/>
        <w:keepLines/>
        <w:widowControl w:val="0"/>
        <w:rPr>
          <w:lang w:eastAsia="cs-CZ"/>
        </w:rPr>
      </w:pPr>
      <w:r w:rsidRPr="007F11EB">
        <w:rPr>
          <w:lang w:eastAsia="cs-CZ"/>
        </w:rPr>
        <w:t>Pro danou stavbu nebylo nutno posuzovat vliv stavby na životní prostředí</w:t>
      </w:r>
      <w:r w:rsidR="00C8278D" w:rsidRPr="007F11EB">
        <w:rPr>
          <w:lang w:eastAsia="cs-CZ"/>
        </w:rPr>
        <w:t xml:space="preserve"> </w:t>
      </w:r>
      <w:r w:rsidRPr="007F11EB">
        <w:rPr>
          <w:lang w:eastAsia="cs-CZ"/>
        </w:rPr>
        <w:t>dle zákona č.100/2001 Sb.</w:t>
      </w:r>
    </w:p>
    <w:p w:rsidR="00B44096" w:rsidRPr="007F11EB" w:rsidRDefault="00B44096" w:rsidP="003B4A83">
      <w:pPr>
        <w:keepNext/>
        <w:keepLines/>
        <w:widowControl w:val="0"/>
        <w:rPr>
          <w:lang w:eastAsia="cs-CZ"/>
        </w:rPr>
      </w:pPr>
    </w:p>
    <w:p w:rsidR="00B44096" w:rsidRPr="007F11EB" w:rsidRDefault="00B44096" w:rsidP="003B4A83">
      <w:pPr>
        <w:keepNext/>
        <w:keepLines/>
        <w:widowControl w:val="0"/>
        <w:rPr>
          <w:lang w:eastAsia="cs-CZ"/>
        </w:rPr>
      </w:pPr>
    </w:p>
    <w:p w:rsidR="002A640D" w:rsidRPr="007F11EB" w:rsidRDefault="002A640D" w:rsidP="003B4A83">
      <w:pPr>
        <w:pStyle w:val="Nadpis3"/>
      </w:pPr>
      <w:r w:rsidRPr="007F11EB">
        <w:t>e) navrhovaná ochranná a bezpečnostní pásma, rozsah omezení a podmínky ochrany podle jiných právních předpisů</w:t>
      </w:r>
      <w:r w:rsidR="00C54D51" w:rsidRPr="007F11EB">
        <w:t>.</w:t>
      </w:r>
    </w:p>
    <w:p w:rsidR="002A640D" w:rsidRPr="007F11EB" w:rsidRDefault="005C4E43" w:rsidP="003B4A83">
      <w:pPr>
        <w:keepNext/>
        <w:keepLines/>
      </w:pPr>
      <w:r w:rsidRPr="007F11EB">
        <w:t xml:space="preserve">Pro pozemky není </w:t>
      </w:r>
      <w:r w:rsidR="00D9281A" w:rsidRPr="007F11EB">
        <w:t>s</w:t>
      </w:r>
      <w:r w:rsidRPr="007F11EB">
        <w:t>pecifikováno žádné zvláštní ochranné pásmo</w:t>
      </w:r>
      <w:r w:rsidR="00D9281A" w:rsidRPr="007F11EB">
        <w:t>.</w:t>
      </w:r>
    </w:p>
    <w:p w:rsidR="00E235B3" w:rsidRPr="007F11EB" w:rsidRDefault="00E235B3" w:rsidP="003B4A83">
      <w:pPr>
        <w:pStyle w:val="Nadpis1"/>
      </w:pPr>
      <w:bookmarkStart w:id="18" w:name="_Toc441492291"/>
      <w:proofErr w:type="gramStart"/>
      <w:r w:rsidRPr="007F11EB">
        <w:t>B.7 Ochrana</w:t>
      </w:r>
      <w:proofErr w:type="gramEnd"/>
      <w:r w:rsidRPr="007F11EB">
        <w:t xml:space="preserve"> obyvatelstva</w:t>
      </w:r>
      <w:bookmarkEnd w:id="18"/>
    </w:p>
    <w:p w:rsidR="00683E31" w:rsidRPr="007F11EB" w:rsidRDefault="005C4E43" w:rsidP="003B4A83">
      <w:pPr>
        <w:keepNext/>
        <w:keepLines/>
      </w:pPr>
      <w:bookmarkStart w:id="19" w:name="_Toc441492292"/>
      <w:r w:rsidRPr="007F11EB">
        <w:t>Není dotčeno.</w:t>
      </w:r>
      <w:r w:rsidR="001E698E" w:rsidRPr="007F11EB">
        <w:t xml:space="preserve"> </w:t>
      </w:r>
      <w:r w:rsidRPr="007F11EB">
        <w:t>Stavba není určena k plně</w:t>
      </w:r>
      <w:r w:rsidR="00711CF3" w:rsidRPr="007F11EB">
        <w:t>ní funkce ochrany obyvatelstva.</w:t>
      </w:r>
    </w:p>
    <w:p w:rsidR="00385545" w:rsidRPr="007F11EB" w:rsidRDefault="00385545" w:rsidP="003B4A83">
      <w:pPr>
        <w:pStyle w:val="Nadpis1"/>
      </w:pPr>
      <w:proofErr w:type="gramStart"/>
      <w:r w:rsidRPr="007F11EB">
        <w:t>B.8 Zásady</w:t>
      </w:r>
      <w:proofErr w:type="gramEnd"/>
      <w:r w:rsidRPr="007F11EB">
        <w:t xml:space="preserve"> organizace výstavby</w:t>
      </w:r>
      <w:bookmarkEnd w:id="19"/>
    </w:p>
    <w:p w:rsidR="00385545" w:rsidRPr="007F11EB" w:rsidRDefault="00385545" w:rsidP="003B4A83">
      <w:pPr>
        <w:pStyle w:val="Nadpis3"/>
      </w:pPr>
      <w:r w:rsidRPr="007F11EB">
        <w:t>a) potřeby a spotřeby rozhodujících médií a hmot, jejich zajištění</w:t>
      </w:r>
      <w:r w:rsidR="004546AD" w:rsidRPr="007F11EB">
        <w:t>,</w:t>
      </w:r>
    </w:p>
    <w:p w:rsidR="00D96788" w:rsidRPr="007F11EB" w:rsidRDefault="006D6F32" w:rsidP="003B4A83">
      <w:pPr>
        <w:keepNext/>
        <w:keepLines/>
      </w:pPr>
      <w:r w:rsidRPr="007F11EB">
        <w:t xml:space="preserve">Elektrická energie bude odebírána z odběrného místa v majetku investora a </w:t>
      </w:r>
      <w:r w:rsidR="00402A5F" w:rsidRPr="007F11EB">
        <w:t>spotřeba bude měřena a fakturována dle dohody</w:t>
      </w:r>
      <w:r w:rsidR="00BF632F" w:rsidRPr="007F11EB">
        <w:t xml:space="preserve"> s investorem</w:t>
      </w:r>
      <w:r w:rsidR="00402A5F" w:rsidRPr="007F11EB">
        <w:t>.</w:t>
      </w:r>
      <w:r w:rsidR="00BF632F" w:rsidRPr="007F11EB">
        <w:t xml:space="preserve"> Do doby vybudování nové přípojky vody zajistí dodavatel zásobování staveniště vodou z mobilní cisterny.</w:t>
      </w:r>
      <w:r w:rsidR="00107F6F" w:rsidRPr="007F11EB">
        <w:t xml:space="preserve"> </w:t>
      </w:r>
    </w:p>
    <w:p w:rsidR="00385545" w:rsidRPr="007F11EB" w:rsidRDefault="00385545" w:rsidP="003B4A83">
      <w:pPr>
        <w:pStyle w:val="Nadpis3"/>
      </w:pPr>
      <w:r w:rsidRPr="007F11EB">
        <w:t>b) odvodnění staveniště</w:t>
      </w:r>
      <w:r w:rsidR="004546AD" w:rsidRPr="007F11EB">
        <w:t>,</w:t>
      </w:r>
    </w:p>
    <w:p w:rsidR="00385545" w:rsidRPr="007F11EB" w:rsidRDefault="00186845" w:rsidP="003B4A83">
      <w:pPr>
        <w:keepNext/>
        <w:keepLines/>
      </w:pPr>
      <w:r w:rsidRPr="007F11EB">
        <w:t xml:space="preserve">srážkové vody </w:t>
      </w:r>
      <w:r w:rsidR="003F1EAF" w:rsidRPr="007F11EB">
        <w:t xml:space="preserve">budou sváděny do </w:t>
      </w:r>
      <w:r w:rsidRPr="007F11EB">
        <w:t>areálové</w:t>
      </w:r>
      <w:r w:rsidR="003F1EAF" w:rsidRPr="007F11EB">
        <w:t xml:space="preserve"> dešťové</w:t>
      </w:r>
      <w:r w:rsidRPr="007F11EB">
        <w:t xml:space="preserve"> kanalizace. </w:t>
      </w:r>
    </w:p>
    <w:p w:rsidR="00385545" w:rsidRPr="007F11EB" w:rsidRDefault="00385545" w:rsidP="003B4A83">
      <w:pPr>
        <w:pStyle w:val="Nadpis3"/>
      </w:pPr>
      <w:r w:rsidRPr="007F11EB">
        <w:t>c) napojení staveniště na stávající dopravní a technickou infrastrukturu</w:t>
      </w:r>
      <w:r w:rsidR="004546AD" w:rsidRPr="007F11EB">
        <w:t>,</w:t>
      </w:r>
    </w:p>
    <w:p w:rsidR="00385545" w:rsidRPr="007F11EB" w:rsidRDefault="00186845" w:rsidP="003B4A83">
      <w:pPr>
        <w:keepNext/>
        <w:keepLines/>
      </w:pPr>
      <w:r w:rsidRPr="007F11EB">
        <w:t xml:space="preserve">Bude využita stávající infrastruktura. </w:t>
      </w:r>
    </w:p>
    <w:p w:rsidR="00385545" w:rsidRPr="007F11EB" w:rsidRDefault="00385545" w:rsidP="003B4A83">
      <w:pPr>
        <w:pStyle w:val="Nadpis3"/>
      </w:pPr>
      <w:r w:rsidRPr="007F11EB">
        <w:t>d) vliv provádění stavby na okolní stavby a pozemky</w:t>
      </w:r>
      <w:r w:rsidR="004546AD" w:rsidRPr="007F11EB">
        <w:t>,</w:t>
      </w:r>
    </w:p>
    <w:p w:rsidR="009C7217" w:rsidRPr="007F11EB" w:rsidRDefault="00186845" w:rsidP="003B4A83">
      <w:pPr>
        <w:keepNext/>
        <w:keepLines/>
      </w:pPr>
      <w:r w:rsidRPr="007F11EB">
        <w:t>Provádění stavby nebude mít negativní vliv na sousední pozemky a stavby.</w:t>
      </w:r>
    </w:p>
    <w:p w:rsidR="00385545" w:rsidRPr="007F11EB" w:rsidRDefault="00385545" w:rsidP="003B4A83">
      <w:pPr>
        <w:pStyle w:val="Nadpis3"/>
      </w:pPr>
      <w:r w:rsidRPr="007F11EB">
        <w:t>e) ochrana okolí staveniště a požadavky na související asanace, demolice, kácení dřevin</w:t>
      </w:r>
      <w:r w:rsidR="004546AD" w:rsidRPr="007F11EB">
        <w:t>,</w:t>
      </w:r>
    </w:p>
    <w:p w:rsidR="00385545" w:rsidRPr="007F11EB" w:rsidRDefault="003F1EAF" w:rsidP="003B4A83">
      <w:pPr>
        <w:keepNext/>
        <w:keepLines/>
      </w:pPr>
      <w:r w:rsidRPr="007F11EB">
        <w:t>Staveniště bude řádně oploceno. Při pracích na fasádě bude na lešení umístěn krycí plachta k zabránění šíření prašnosti do okolí.</w:t>
      </w:r>
      <w:r w:rsidR="00186845" w:rsidRPr="007F11EB">
        <w:t xml:space="preserve"> </w:t>
      </w:r>
      <w:r w:rsidRPr="007F11EB">
        <w:t>Nejsou požadavky na související asanace, demolice, kácení dřevin,</w:t>
      </w:r>
    </w:p>
    <w:p w:rsidR="00385545" w:rsidRPr="007F11EB" w:rsidRDefault="00385545" w:rsidP="003B4A83">
      <w:pPr>
        <w:pStyle w:val="Nadpis3"/>
      </w:pPr>
      <w:r w:rsidRPr="007F11EB">
        <w:t>f) maximální zábory pro staveniště (dočasné / trvalé)</w:t>
      </w:r>
      <w:r w:rsidR="004546AD" w:rsidRPr="007F11EB">
        <w:t>,</w:t>
      </w:r>
    </w:p>
    <w:p w:rsidR="00234595" w:rsidRPr="007F11EB" w:rsidRDefault="00E77A3F" w:rsidP="003B4A83">
      <w:pPr>
        <w:keepNext/>
        <w:keepLines/>
      </w:pPr>
      <w:r w:rsidRPr="007F11EB">
        <w:t>Zábory b</w:t>
      </w:r>
      <w:r w:rsidR="00186845" w:rsidRPr="007F11EB">
        <w:t>udou ošetřeny smlouvami mezi zúčastěnými stranami.</w:t>
      </w:r>
      <w:r w:rsidR="00D64054" w:rsidRPr="007F11EB">
        <w:t xml:space="preserve"> </w:t>
      </w:r>
    </w:p>
    <w:p w:rsidR="00385545" w:rsidRPr="007F11EB" w:rsidRDefault="00AE4363" w:rsidP="003B4A83">
      <w:pPr>
        <w:pStyle w:val="Nadpis3"/>
      </w:pPr>
      <w:r w:rsidRPr="007F11EB">
        <w:t>g) maximální produkovaná množství a druhy odpadů a emisí při výstavbě, jejich likvidace</w:t>
      </w:r>
      <w:r w:rsidR="004546AD" w:rsidRPr="007F11EB">
        <w:t>,</w:t>
      </w:r>
    </w:p>
    <w:p w:rsidR="009C7217" w:rsidRPr="007F11EB" w:rsidRDefault="009C7217" w:rsidP="003B4A83">
      <w:pPr>
        <w:keepNext/>
        <w:keepLines/>
        <w:rPr>
          <w:b/>
        </w:rPr>
      </w:pPr>
    </w:p>
    <w:p w:rsidR="00793FD2" w:rsidRPr="007F11EB" w:rsidRDefault="00793FD2" w:rsidP="003B4A83">
      <w:pPr>
        <w:keepNext/>
        <w:keepLines/>
        <w:rPr>
          <w:b/>
          <w:bCs/>
        </w:rPr>
      </w:pPr>
      <w:r w:rsidRPr="007F11EB">
        <w:rPr>
          <w:b/>
        </w:rPr>
        <w:t>Nakládání s odpady</w:t>
      </w:r>
    </w:p>
    <w:p w:rsidR="00793FD2" w:rsidRPr="007F11EB" w:rsidRDefault="00793FD2" w:rsidP="003B4A83">
      <w:pPr>
        <w:keepNext/>
        <w:keepLines/>
      </w:pPr>
      <w:r w:rsidRPr="007F11EB">
        <w:t xml:space="preserve">Zodpovědnou osobou za likvidaci odpadů ze stavby je investor, který ji může smluvně přenést na dodavatele stavby nebo jinou firmu, zabývající se touto činnosti. Ve smlouvě o likvidaci odpadů musí byt výslovně uvedeny názvy a kódy likvidovaných odpadů. Při stavbě bude vznikat běžný odpad, který bude pověřenou firmou s oprávněním roztříděn, odvezen a ekologicky uložen na skládce. </w:t>
      </w:r>
    </w:p>
    <w:p w:rsidR="00793FD2" w:rsidRPr="007F11EB" w:rsidRDefault="00793FD2" w:rsidP="003B4A83">
      <w:pPr>
        <w:keepNext/>
        <w:keepLines/>
      </w:pPr>
      <w:r w:rsidRPr="007F11EB">
        <w:lastRenderedPageBreak/>
        <w:t xml:space="preserve">Veškerou manipulaci s odpadem budou provádět odborné autorizované firmy. Zhotovitel stavby uzavře hospodářskou smlouvu s odběrateli odpadu, kteří mají oprávnění na nakládání s uvedenými druhy odpadů a souhlas na provozování zařízení na jejich další zpracování nebo zneškodňování podle ustanovení zákona o Odpadech č. 185/2001 Sb. a </w:t>
      </w:r>
      <w:proofErr w:type="spellStart"/>
      <w:r w:rsidRPr="007F11EB">
        <w:t>vyhl</w:t>
      </w:r>
      <w:proofErr w:type="spellEnd"/>
      <w:r w:rsidRPr="007F11EB">
        <w:t xml:space="preserve">. MŽP Ministerstva životního prostředí o podrobnostech nakládání s odpady </w:t>
      </w:r>
      <w:proofErr w:type="spellStart"/>
      <w:r w:rsidRPr="007F11EB">
        <w:t>vyhl</w:t>
      </w:r>
      <w:proofErr w:type="spellEnd"/>
      <w:r w:rsidRPr="007F11EB">
        <w:t xml:space="preserve">. č. 383/2001 Sb. a dle platných změn (poslední změny byly provedeny vyhláškou 41/2005 Sb. (účinnost od </w:t>
      </w:r>
      <w:proofErr w:type="gramStart"/>
      <w:r w:rsidRPr="007F11EB">
        <w:t>1.2.2005</w:t>
      </w:r>
      <w:proofErr w:type="gramEnd"/>
      <w:r w:rsidRPr="007F11EB">
        <w:t>), vyhláškou 294/2005 Sb. (účinnost od 5.8.2005), vyhláškou 353/2005 Sb. (účinnost dnem vyhlášení 15.9.2005), vyhláškou 351/2008 Sb. (účinnost od 1. 11. 2008) a vyhláškou 478/2008 Sb. (účinnost od 1. ledna 2009)).</w:t>
      </w:r>
    </w:p>
    <w:p w:rsidR="00793FD2" w:rsidRPr="007F11EB" w:rsidRDefault="00793FD2" w:rsidP="003B4A83">
      <w:pPr>
        <w:keepNext/>
        <w:keepLines/>
        <w:rPr>
          <w:b/>
        </w:rPr>
      </w:pPr>
      <w:r w:rsidRPr="007F11EB">
        <w:rPr>
          <w:b/>
        </w:rPr>
        <w:t>Odpady vznikající v období výstavby</w:t>
      </w:r>
    </w:p>
    <w:p w:rsidR="00E561CA" w:rsidRPr="007F11EB" w:rsidRDefault="00793FD2" w:rsidP="003B4A83">
      <w:pPr>
        <w:keepNext/>
        <w:keepLines/>
      </w:pPr>
      <w:r w:rsidRPr="007F11EB">
        <w:t xml:space="preserve">Při výstavbě budou vznikat odpady z použitých stavebních materiálů, z jejich obalů, dřevo z tesařských prací, kabely z elektroinstalací, umělé hmoty a podobně. Při stavbě budou také vznikat klasické odpady podobné komunálním odpadům a odpady ze sociálních zařízení. V rámci terénních úprav bude odtěžená zemina použita na lokalitě, přebytečná zemina bude odvezena na skládku. Množství odpadů produkovaných při výstavbě objektů nelze stanovit, protože je do určité míry ovlivněno stavebnětechnickými a technologickými podmínkami výstavby a profesionalitou stavebních a montážních firem. Povinností původce odpadů je kromě správného nakládání s odpady dle požadavků zákona o odpadech a jeho prováděcích předpisů především jejich minimalizace. </w:t>
      </w:r>
    </w:p>
    <w:p w:rsidR="00B1011A" w:rsidRPr="007F11EB" w:rsidRDefault="00B1011A" w:rsidP="003B4A83">
      <w:pPr>
        <w:keepNext/>
        <w:keepLines/>
        <w:rPr>
          <w:sz w:val="10"/>
          <w:szCs w:val="10"/>
        </w:rPr>
      </w:pPr>
    </w:p>
    <w:p w:rsidR="00793FD2" w:rsidRPr="007F11EB" w:rsidRDefault="00793FD2" w:rsidP="003B4A83">
      <w:pPr>
        <w:keepNext/>
        <w:keepLines/>
      </w:pPr>
      <w:r w:rsidRPr="007F11EB">
        <w:t>V rámci výstavby se předpokládají následující druhy odpadů zatříděné dle Katalogu odpadů (vyhláška MŽP ČR č. 381/2001 Sb.):</w:t>
      </w:r>
    </w:p>
    <w:tbl>
      <w:tblPr>
        <w:tblW w:w="9232" w:type="dxa"/>
        <w:jc w:val="center"/>
        <w:tblInd w:w="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35"/>
        <w:gridCol w:w="5245"/>
        <w:gridCol w:w="1417"/>
        <w:gridCol w:w="1435"/>
      </w:tblGrid>
      <w:tr w:rsidR="00793FD2" w:rsidRPr="007F11EB" w:rsidTr="00357B22">
        <w:trPr>
          <w:trHeight w:val="550"/>
          <w:jc w:val="center"/>
        </w:trPr>
        <w:tc>
          <w:tcPr>
            <w:tcW w:w="1135" w:type="dxa"/>
            <w:shd w:val="clear" w:color="auto" w:fill="F3F3F3"/>
            <w:vAlign w:val="center"/>
          </w:tcPr>
          <w:p w:rsidR="00793FD2" w:rsidRPr="007F11EB" w:rsidRDefault="00793FD2" w:rsidP="003B4A83">
            <w:pPr>
              <w:keepNext/>
              <w:keepLines/>
              <w:rPr>
                <w:bCs/>
              </w:rPr>
            </w:pPr>
            <w:r w:rsidRPr="007F11EB">
              <w:rPr>
                <w:bCs/>
              </w:rPr>
              <w:t>Katalogové</w:t>
            </w:r>
          </w:p>
          <w:p w:rsidR="00793FD2" w:rsidRPr="007F11EB" w:rsidRDefault="00793FD2" w:rsidP="003B4A83">
            <w:pPr>
              <w:keepNext/>
              <w:keepLines/>
              <w:rPr>
                <w:bCs/>
              </w:rPr>
            </w:pPr>
            <w:r w:rsidRPr="007F11EB">
              <w:rPr>
                <w:bCs/>
              </w:rPr>
              <w:t>číslo</w:t>
            </w:r>
          </w:p>
        </w:tc>
        <w:tc>
          <w:tcPr>
            <w:tcW w:w="5245" w:type="dxa"/>
            <w:shd w:val="clear" w:color="auto" w:fill="F3F3F3"/>
            <w:vAlign w:val="center"/>
          </w:tcPr>
          <w:p w:rsidR="00793FD2" w:rsidRPr="007F11EB" w:rsidRDefault="00793FD2" w:rsidP="003B4A83">
            <w:pPr>
              <w:keepNext/>
              <w:keepLines/>
              <w:rPr>
                <w:bCs/>
              </w:rPr>
            </w:pPr>
            <w:r w:rsidRPr="007F11EB">
              <w:rPr>
                <w:bCs/>
              </w:rPr>
              <w:t xml:space="preserve">   Název druhu odpadu</w:t>
            </w:r>
          </w:p>
        </w:tc>
        <w:tc>
          <w:tcPr>
            <w:tcW w:w="1417" w:type="dxa"/>
            <w:shd w:val="clear" w:color="auto" w:fill="F3F3F3"/>
            <w:vAlign w:val="center"/>
          </w:tcPr>
          <w:p w:rsidR="00793FD2" w:rsidRPr="007F11EB" w:rsidRDefault="00793FD2" w:rsidP="003B4A83">
            <w:pPr>
              <w:keepNext/>
              <w:keepLines/>
              <w:rPr>
                <w:bCs/>
              </w:rPr>
            </w:pPr>
            <w:r w:rsidRPr="007F11EB">
              <w:rPr>
                <w:bCs/>
              </w:rPr>
              <w:t>Kategorie</w:t>
            </w:r>
          </w:p>
          <w:p w:rsidR="00793FD2" w:rsidRPr="007F11EB" w:rsidRDefault="00793FD2" w:rsidP="003B4A83">
            <w:pPr>
              <w:keepNext/>
              <w:keepLines/>
              <w:rPr>
                <w:bCs/>
              </w:rPr>
            </w:pPr>
            <w:r w:rsidRPr="007F11EB">
              <w:rPr>
                <w:bCs/>
              </w:rPr>
              <w:t>odpadu</w:t>
            </w:r>
          </w:p>
        </w:tc>
        <w:tc>
          <w:tcPr>
            <w:tcW w:w="1435" w:type="dxa"/>
            <w:shd w:val="clear" w:color="auto" w:fill="F3F3F3"/>
          </w:tcPr>
          <w:p w:rsidR="00793FD2" w:rsidRPr="007F11EB" w:rsidRDefault="00793FD2" w:rsidP="003B4A83">
            <w:pPr>
              <w:keepNext/>
              <w:keepLines/>
              <w:rPr>
                <w:bCs/>
              </w:rPr>
            </w:pPr>
            <w:r w:rsidRPr="007F11EB">
              <w:rPr>
                <w:bCs/>
              </w:rPr>
              <w:t xml:space="preserve">Odhadované množství </w:t>
            </w:r>
          </w:p>
        </w:tc>
      </w:tr>
      <w:tr w:rsidR="00793FD2" w:rsidRPr="007F11EB" w:rsidTr="00357B22">
        <w:trPr>
          <w:jc w:val="center"/>
        </w:trPr>
        <w:tc>
          <w:tcPr>
            <w:tcW w:w="1135" w:type="dxa"/>
            <w:vAlign w:val="center"/>
          </w:tcPr>
          <w:p w:rsidR="00793FD2" w:rsidRPr="007F11EB" w:rsidRDefault="00793FD2" w:rsidP="003B4A83">
            <w:pPr>
              <w:keepNext/>
              <w:keepLines/>
            </w:pPr>
            <w:r w:rsidRPr="007F11EB">
              <w:t>08 01 12</w:t>
            </w:r>
          </w:p>
        </w:tc>
        <w:tc>
          <w:tcPr>
            <w:tcW w:w="5245" w:type="dxa"/>
            <w:vAlign w:val="center"/>
          </w:tcPr>
          <w:p w:rsidR="00793FD2" w:rsidRPr="007F11EB" w:rsidRDefault="00793FD2" w:rsidP="003B4A83">
            <w:pPr>
              <w:keepNext/>
              <w:keepLines/>
            </w:pPr>
            <w:r w:rsidRPr="007F11EB">
              <w:t xml:space="preserve">Jiné odpadní barvy a laky neuvedené pod číslem </w:t>
            </w:r>
          </w:p>
          <w:p w:rsidR="00793FD2" w:rsidRPr="007F11EB" w:rsidRDefault="00793FD2" w:rsidP="003B4A83">
            <w:pPr>
              <w:keepNext/>
              <w:keepLines/>
            </w:pPr>
            <w:r w:rsidRPr="007F11EB">
              <w:t>08 01 11</w:t>
            </w:r>
          </w:p>
        </w:tc>
        <w:tc>
          <w:tcPr>
            <w:tcW w:w="1417" w:type="dxa"/>
            <w:vAlign w:val="center"/>
          </w:tcPr>
          <w:p w:rsidR="00793FD2" w:rsidRPr="007F11EB" w:rsidRDefault="00793FD2" w:rsidP="003B4A83">
            <w:pPr>
              <w:keepNext/>
              <w:keepLines/>
            </w:pPr>
            <w:r w:rsidRPr="007F11EB">
              <w:t>O</w:t>
            </w:r>
          </w:p>
        </w:tc>
        <w:tc>
          <w:tcPr>
            <w:tcW w:w="1435" w:type="dxa"/>
            <w:vAlign w:val="center"/>
          </w:tcPr>
          <w:p w:rsidR="00793FD2" w:rsidRPr="007F11EB" w:rsidRDefault="003F1EAF" w:rsidP="003B4A83">
            <w:pPr>
              <w:keepNext/>
              <w:keepLines/>
            </w:pPr>
            <w:r w:rsidRPr="007F11EB">
              <w:rPr>
                <w:rFonts w:cs="Arial"/>
              </w:rPr>
              <w:t>0,5</w:t>
            </w:r>
            <w:r w:rsidR="00793FD2" w:rsidRPr="007F11EB">
              <w:rPr>
                <w:rFonts w:cs="Arial"/>
              </w:rPr>
              <w:t xml:space="preserve"> t</w:t>
            </w:r>
          </w:p>
        </w:tc>
      </w:tr>
      <w:tr w:rsidR="00793FD2" w:rsidRPr="007F11EB" w:rsidTr="00357B22">
        <w:trPr>
          <w:jc w:val="center"/>
        </w:trPr>
        <w:tc>
          <w:tcPr>
            <w:tcW w:w="1135" w:type="dxa"/>
            <w:vAlign w:val="center"/>
          </w:tcPr>
          <w:p w:rsidR="00793FD2" w:rsidRPr="007F11EB" w:rsidRDefault="00793FD2" w:rsidP="003B4A83">
            <w:pPr>
              <w:keepNext/>
              <w:keepLines/>
            </w:pPr>
            <w:r w:rsidRPr="007F11EB">
              <w:t>12 01 13</w:t>
            </w:r>
          </w:p>
        </w:tc>
        <w:tc>
          <w:tcPr>
            <w:tcW w:w="5245" w:type="dxa"/>
            <w:vAlign w:val="center"/>
          </w:tcPr>
          <w:p w:rsidR="00793FD2" w:rsidRPr="007F11EB" w:rsidRDefault="00793FD2" w:rsidP="003B4A83">
            <w:pPr>
              <w:keepNext/>
              <w:keepLines/>
            </w:pPr>
            <w:r w:rsidRPr="007F11EB">
              <w:t>Odpady ze svařování</w:t>
            </w:r>
          </w:p>
        </w:tc>
        <w:tc>
          <w:tcPr>
            <w:tcW w:w="1417" w:type="dxa"/>
            <w:vAlign w:val="center"/>
          </w:tcPr>
          <w:p w:rsidR="00793FD2" w:rsidRPr="007F11EB" w:rsidRDefault="00793FD2" w:rsidP="003B4A83">
            <w:pPr>
              <w:keepNext/>
              <w:keepLines/>
            </w:pPr>
            <w:r w:rsidRPr="007F11EB">
              <w:t>O</w:t>
            </w:r>
          </w:p>
        </w:tc>
        <w:tc>
          <w:tcPr>
            <w:tcW w:w="1435" w:type="dxa"/>
          </w:tcPr>
          <w:p w:rsidR="00793FD2" w:rsidRPr="007F11EB" w:rsidRDefault="00793FD2" w:rsidP="003B4A83">
            <w:pPr>
              <w:keepNext/>
              <w:keepLines/>
            </w:pPr>
            <w:r w:rsidRPr="007F11EB">
              <w:rPr>
                <w:rFonts w:cs="Arial"/>
              </w:rPr>
              <w:t>0,1 t</w:t>
            </w:r>
          </w:p>
        </w:tc>
      </w:tr>
      <w:tr w:rsidR="00793FD2" w:rsidRPr="007F11EB" w:rsidTr="00357B22">
        <w:trPr>
          <w:jc w:val="center"/>
        </w:trPr>
        <w:tc>
          <w:tcPr>
            <w:tcW w:w="1135" w:type="dxa"/>
            <w:vAlign w:val="center"/>
          </w:tcPr>
          <w:p w:rsidR="00793FD2" w:rsidRPr="007F11EB" w:rsidRDefault="00793FD2" w:rsidP="003B4A83">
            <w:pPr>
              <w:keepNext/>
              <w:keepLines/>
            </w:pPr>
            <w:r w:rsidRPr="007F11EB">
              <w:t xml:space="preserve">15 01 </w:t>
            </w:r>
            <w:proofErr w:type="spellStart"/>
            <w:r w:rsidRPr="007F11EB">
              <w:t>01</w:t>
            </w:r>
            <w:proofErr w:type="spellEnd"/>
          </w:p>
        </w:tc>
        <w:tc>
          <w:tcPr>
            <w:tcW w:w="5245" w:type="dxa"/>
            <w:vAlign w:val="center"/>
          </w:tcPr>
          <w:p w:rsidR="00793FD2" w:rsidRPr="007F11EB" w:rsidRDefault="00793FD2" w:rsidP="003B4A83">
            <w:pPr>
              <w:keepNext/>
              <w:keepLines/>
            </w:pPr>
            <w:r w:rsidRPr="007F11EB">
              <w:t>Papírové a lepenkové obaly</w:t>
            </w:r>
          </w:p>
        </w:tc>
        <w:tc>
          <w:tcPr>
            <w:tcW w:w="1417" w:type="dxa"/>
            <w:vAlign w:val="center"/>
          </w:tcPr>
          <w:p w:rsidR="00793FD2" w:rsidRPr="007F11EB" w:rsidRDefault="00793FD2" w:rsidP="003B4A83">
            <w:pPr>
              <w:keepNext/>
              <w:keepLines/>
            </w:pPr>
            <w:r w:rsidRPr="007F11EB">
              <w:t>O</w:t>
            </w:r>
          </w:p>
        </w:tc>
        <w:tc>
          <w:tcPr>
            <w:tcW w:w="1435" w:type="dxa"/>
          </w:tcPr>
          <w:p w:rsidR="00793FD2" w:rsidRPr="007F11EB" w:rsidRDefault="00793FD2" w:rsidP="003B4A83">
            <w:pPr>
              <w:keepNext/>
              <w:keepLines/>
            </w:pPr>
            <w:r w:rsidRPr="007F11EB">
              <w:rPr>
                <w:rFonts w:cs="Arial"/>
              </w:rPr>
              <w:t>0,6 t</w:t>
            </w:r>
          </w:p>
        </w:tc>
      </w:tr>
      <w:tr w:rsidR="00793FD2" w:rsidRPr="007F11EB" w:rsidTr="00357B22">
        <w:trPr>
          <w:jc w:val="center"/>
        </w:trPr>
        <w:tc>
          <w:tcPr>
            <w:tcW w:w="1135" w:type="dxa"/>
            <w:vAlign w:val="center"/>
          </w:tcPr>
          <w:p w:rsidR="00793FD2" w:rsidRPr="007F11EB" w:rsidRDefault="00793FD2" w:rsidP="003B4A83">
            <w:pPr>
              <w:keepNext/>
              <w:keepLines/>
            </w:pPr>
            <w:r w:rsidRPr="007F11EB">
              <w:t>15 01 02</w:t>
            </w:r>
          </w:p>
        </w:tc>
        <w:tc>
          <w:tcPr>
            <w:tcW w:w="5245" w:type="dxa"/>
            <w:vAlign w:val="center"/>
          </w:tcPr>
          <w:p w:rsidR="00793FD2" w:rsidRPr="007F11EB" w:rsidRDefault="00793FD2" w:rsidP="003B4A83">
            <w:pPr>
              <w:keepNext/>
              <w:keepLines/>
            </w:pPr>
            <w:r w:rsidRPr="007F11EB">
              <w:t>Plastové obaly</w:t>
            </w:r>
          </w:p>
        </w:tc>
        <w:tc>
          <w:tcPr>
            <w:tcW w:w="1417" w:type="dxa"/>
            <w:vAlign w:val="center"/>
          </w:tcPr>
          <w:p w:rsidR="00793FD2" w:rsidRPr="007F11EB" w:rsidRDefault="00793FD2" w:rsidP="003B4A83">
            <w:pPr>
              <w:keepNext/>
              <w:keepLines/>
            </w:pPr>
            <w:r w:rsidRPr="007F11EB">
              <w:t>O</w:t>
            </w:r>
          </w:p>
        </w:tc>
        <w:tc>
          <w:tcPr>
            <w:tcW w:w="1435" w:type="dxa"/>
          </w:tcPr>
          <w:p w:rsidR="00793FD2" w:rsidRPr="007F11EB" w:rsidRDefault="00793FD2" w:rsidP="003B4A83">
            <w:pPr>
              <w:keepNext/>
              <w:keepLines/>
            </w:pPr>
            <w:r w:rsidRPr="007F11EB">
              <w:rPr>
                <w:rFonts w:cs="Arial"/>
              </w:rPr>
              <w:t>0,6 t</w:t>
            </w:r>
          </w:p>
        </w:tc>
      </w:tr>
      <w:tr w:rsidR="00793FD2" w:rsidRPr="007F11EB" w:rsidTr="00357B22">
        <w:trPr>
          <w:jc w:val="center"/>
        </w:trPr>
        <w:tc>
          <w:tcPr>
            <w:tcW w:w="1135" w:type="dxa"/>
            <w:vAlign w:val="center"/>
          </w:tcPr>
          <w:p w:rsidR="00793FD2" w:rsidRPr="007F11EB" w:rsidRDefault="00793FD2" w:rsidP="003B4A83">
            <w:pPr>
              <w:keepNext/>
              <w:keepLines/>
            </w:pPr>
            <w:r w:rsidRPr="007F11EB">
              <w:t>15 01 04</w:t>
            </w:r>
          </w:p>
        </w:tc>
        <w:tc>
          <w:tcPr>
            <w:tcW w:w="5245" w:type="dxa"/>
            <w:vAlign w:val="center"/>
          </w:tcPr>
          <w:p w:rsidR="00793FD2" w:rsidRPr="007F11EB" w:rsidRDefault="00793FD2" w:rsidP="003B4A83">
            <w:pPr>
              <w:keepNext/>
              <w:keepLines/>
            </w:pPr>
            <w:r w:rsidRPr="007F11EB">
              <w:t>Kovové obaly</w:t>
            </w:r>
          </w:p>
        </w:tc>
        <w:tc>
          <w:tcPr>
            <w:tcW w:w="1417" w:type="dxa"/>
            <w:vAlign w:val="center"/>
          </w:tcPr>
          <w:p w:rsidR="00793FD2" w:rsidRPr="007F11EB" w:rsidRDefault="00793FD2" w:rsidP="003B4A83">
            <w:pPr>
              <w:keepNext/>
              <w:keepLines/>
            </w:pPr>
            <w:r w:rsidRPr="007F11EB">
              <w:t>O</w:t>
            </w:r>
          </w:p>
        </w:tc>
        <w:tc>
          <w:tcPr>
            <w:tcW w:w="1435" w:type="dxa"/>
          </w:tcPr>
          <w:p w:rsidR="00793FD2" w:rsidRPr="007F11EB" w:rsidRDefault="00793FD2" w:rsidP="003B4A83">
            <w:pPr>
              <w:keepNext/>
              <w:keepLines/>
            </w:pPr>
            <w:r w:rsidRPr="007F11EB">
              <w:rPr>
                <w:rFonts w:cs="Arial"/>
              </w:rPr>
              <w:t>1,0 t</w:t>
            </w:r>
          </w:p>
        </w:tc>
      </w:tr>
      <w:tr w:rsidR="00793FD2" w:rsidRPr="007F11EB" w:rsidTr="00357B22">
        <w:trPr>
          <w:jc w:val="center"/>
        </w:trPr>
        <w:tc>
          <w:tcPr>
            <w:tcW w:w="1135" w:type="dxa"/>
            <w:vAlign w:val="center"/>
          </w:tcPr>
          <w:p w:rsidR="00793FD2" w:rsidRPr="007F11EB" w:rsidRDefault="00793FD2" w:rsidP="003B4A83">
            <w:pPr>
              <w:keepNext/>
              <w:keepLines/>
            </w:pPr>
            <w:r w:rsidRPr="007F11EB">
              <w:t>15 01 06</w:t>
            </w:r>
          </w:p>
        </w:tc>
        <w:tc>
          <w:tcPr>
            <w:tcW w:w="5245" w:type="dxa"/>
            <w:vAlign w:val="center"/>
          </w:tcPr>
          <w:p w:rsidR="00793FD2" w:rsidRPr="007F11EB" w:rsidRDefault="00793FD2" w:rsidP="003B4A83">
            <w:pPr>
              <w:keepNext/>
              <w:keepLines/>
            </w:pPr>
            <w:r w:rsidRPr="007F11EB">
              <w:t>Směsné obaly</w:t>
            </w:r>
          </w:p>
        </w:tc>
        <w:tc>
          <w:tcPr>
            <w:tcW w:w="1417" w:type="dxa"/>
            <w:vAlign w:val="center"/>
          </w:tcPr>
          <w:p w:rsidR="00793FD2" w:rsidRPr="007F11EB" w:rsidRDefault="00793FD2" w:rsidP="003B4A83">
            <w:pPr>
              <w:keepNext/>
              <w:keepLines/>
            </w:pPr>
            <w:r w:rsidRPr="007F11EB">
              <w:t>O</w:t>
            </w:r>
          </w:p>
        </w:tc>
        <w:tc>
          <w:tcPr>
            <w:tcW w:w="1435" w:type="dxa"/>
          </w:tcPr>
          <w:p w:rsidR="00793FD2" w:rsidRPr="007F11EB" w:rsidRDefault="00793FD2" w:rsidP="003B4A83">
            <w:pPr>
              <w:keepNext/>
              <w:keepLines/>
            </w:pPr>
            <w:r w:rsidRPr="007F11EB">
              <w:rPr>
                <w:rFonts w:cs="Arial"/>
              </w:rPr>
              <w:t>1,0 t</w:t>
            </w:r>
          </w:p>
        </w:tc>
      </w:tr>
      <w:tr w:rsidR="00793FD2" w:rsidRPr="007F11EB" w:rsidTr="00357B22">
        <w:trPr>
          <w:jc w:val="center"/>
        </w:trPr>
        <w:tc>
          <w:tcPr>
            <w:tcW w:w="1135" w:type="dxa"/>
            <w:vAlign w:val="center"/>
          </w:tcPr>
          <w:p w:rsidR="00793FD2" w:rsidRPr="007F11EB" w:rsidRDefault="00793FD2" w:rsidP="003B4A83">
            <w:pPr>
              <w:keepNext/>
              <w:keepLines/>
            </w:pPr>
            <w:r w:rsidRPr="007F11EB">
              <w:t xml:space="preserve">17 01 </w:t>
            </w:r>
            <w:proofErr w:type="spellStart"/>
            <w:r w:rsidRPr="007F11EB">
              <w:t>01</w:t>
            </w:r>
            <w:proofErr w:type="spellEnd"/>
          </w:p>
        </w:tc>
        <w:tc>
          <w:tcPr>
            <w:tcW w:w="5245" w:type="dxa"/>
          </w:tcPr>
          <w:p w:rsidR="00793FD2" w:rsidRPr="007F11EB" w:rsidRDefault="00793FD2" w:rsidP="003B4A83">
            <w:pPr>
              <w:keepNext/>
              <w:keepLines/>
            </w:pPr>
            <w:r w:rsidRPr="007F11EB">
              <w:t>Beton</w:t>
            </w:r>
          </w:p>
        </w:tc>
        <w:tc>
          <w:tcPr>
            <w:tcW w:w="1417" w:type="dxa"/>
            <w:vAlign w:val="center"/>
          </w:tcPr>
          <w:p w:rsidR="00793FD2" w:rsidRPr="007F11EB" w:rsidRDefault="00793FD2" w:rsidP="003B4A83">
            <w:pPr>
              <w:keepNext/>
              <w:keepLines/>
            </w:pPr>
            <w:r w:rsidRPr="007F11EB">
              <w:t>O</w:t>
            </w:r>
          </w:p>
        </w:tc>
        <w:tc>
          <w:tcPr>
            <w:tcW w:w="1435" w:type="dxa"/>
          </w:tcPr>
          <w:p w:rsidR="00793FD2" w:rsidRPr="007F11EB" w:rsidRDefault="003F1EAF" w:rsidP="003B4A83">
            <w:pPr>
              <w:keepNext/>
              <w:keepLines/>
            </w:pPr>
            <w:r w:rsidRPr="007F11EB">
              <w:rPr>
                <w:rFonts w:cs="Arial"/>
              </w:rPr>
              <w:t>5</w:t>
            </w:r>
            <w:r w:rsidR="00793FD2" w:rsidRPr="007F11EB">
              <w:rPr>
                <w:rFonts w:cs="Arial"/>
              </w:rPr>
              <w:t xml:space="preserve"> t</w:t>
            </w:r>
          </w:p>
        </w:tc>
      </w:tr>
      <w:tr w:rsidR="00793FD2" w:rsidRPr="007F11EB" w:rsidTr="00357B22">
        <w:trPr>
          <w:jc w:val="center"/>
        </w:trPr>
        <w:tc>
          <w:tcPr>
            <w:tcW w:w="1135" w:type="dxa"/>
            <w:vAlign w:val="center"/>
          </w:tcPr>
          <w:p w:rsidR="00793FD2" w:rsidRPr="007F11EB" w:rsidRDefault="00793FD2" w:rsidP="003B4A83">
            <w:pPr>
              <w:keepNext/>
              <w:keepLines/>
            </w:pPr>
            <w:r w:rsidRPr="007F11EB">
              <w:t>17 01 02</w:t>
            </w:r>
          </w:p>
        </w:tc>
        <w:tc>
          <w:tcPr>
            <w:tcW w:w="5245" w:type="dxa"/>
          </w:tcPr>
          <w:p w:rsidR="00793FD2" w:rsidRPr="007F11EB" w:rsidRDefault="00793FD2" w:rsidP="003B4A83">
            <w:pPr>
              <w:keepNext/>
              <w:keepLines/>
            </w:pPr>
            <w:r w:rsidRPr="007F11EB">
              <w:t>Cihly</w:t>
            </w:r>
          </w:p>
        </w:tc>
        <w:tc>
          <w:tcPr>
            <w:tcW w:w="1417" w:type="dxa"/>
            <w:vAlign w:val="center"/>
          </w:tcPr>
          <w:p w:rsidR="00793FD2" w:rsidRPr="007F11EB" w:rsidRDefault="00793FD2" w:rsidP="003B4A83">
            <w:pPr>
              <w:keepNext/>
              <w:keepLines/>
            </w:pPr>
            <w:r w:rsidRPr="007F11EB">
              <w:t>O</w:t>
            </w:r>
          </w:p>
        </w:tc>
        <w:tc>
          <w:tcPr>
            <w:tcW w:w="1435" w:type="dxa"/>
          </w:tcPr>
          <w:p w:rsidR="00793FD2" w:rsidRPr="007F11EB" w:rsidRDefault="003F1EAF" w:rsidP="003B4A83">
            <w:pPr>
              <w:keepNext/>
              <w:keepLines/>
            </w:pPr>
            <w:r w:rsidRPr="007F11EB">
              <w:rPr>
                <w:rFonts w:cs="Arial"/>
              </w:rPr>
              <w:t>10</w:t>
            </w:r>
            <w:r w:rsidR="00793FD2" w:rsidRPr="007F11EB">
              <w:rPr>
                <w:rFonts w:cs="Arial"/>
              </w:rPr>
              <w:t xml:space="preserve"> t</w:t>
            </w:r>
          </w:p>
        </w:tc>
      </w:tr>
      <w:tr w:rsidR="00793FD2" w:rsidRPr="007F11EB" w:rsidTr="00357B22">
        <w:trPr>
          <w:jc w:val="center"/>
        </w:trPr>
        <w:tc>
          <w:tcPr>
            <w:tcW w:w="1135" w:type="dxa"/>
            <w:vAlign w:val="center"/>
          </w:tcPr>
          <w:p w:rsidR="00793FD2" w:rsidRPr="007F11EB" w:rsidRDefault="00793FD2" w:rsidP="003B4A83">
            <w:pPr>
              <w:keepNext/>
              <w:keepLines/>
            </w:pPr>
            <w:r w:rsidRPr="007F11EB">
              <w:t>17 01 03</w:t>
            </w:r>
          </w:p>
        </w:tc>
        <w:tc>
          <w:tcPr>
            <w:tcW w:w="5245" w:type="dxa"/>
          </w:tcPr>
          <w:p w:rsidR="00793FD2" w:rsidRPr="007F11EB" w:rsidRDefault="00073E18" w:rsidP="003B4A83">
            <w:pPr>
              <w:keepNext/>
              <w:keepLines/>
            </w:pPr>
            <w:hyperlink r:id="rId8" w:history="1">
              <w:r w:rsidR="00793FD2" w:rsidRPr="007F11EB">
                <w:t>Keramické výrobky</w:t>
              </w:r>
            </w:hyperlink>
          </w:p>
        </w:tc>
        <w:tc>
          <w:tcPr>
            <w:tcW w:w="1417" w:type="dxa"/>
            <w:vAlign w:val="center"/>
          </w:tcPr>
          <w:p w:rsidR="00793FD2" w:rsidRPr="007F11EB" w:rsidRDefault="00793FD2" w:rsidP="003B4A83">
            <w:pPr>
              <w:keepNext/>
              <w:keepLines/>
            </w:pPr>
            <w:r w:rsidRPr="007F11EB">
              <w:t>O</w:t>
            </w:r>
          </w:p>
        </w:tc>
        <w:tc>
          <w:tcPr>
            <w:tcW w:w="1435" w:type="dxa"/>
          </w:tcPr>
          <w:p w:rsidR="00793FD2" w:rsidRPr="007F11EB" w:rsidRDefault="003F1EAF" w:rsidP="003B4A83">
            <w:pPr>
              <w:keepNext/>
              <w:keepLines/>
            </w:pPr>
            <w:r w:rsidRPr="007F11EB">
              <w:rPr>
                <w:rFonts w:cs="Arial"/>
              </w:rPr>
              <w:t>1</w:t>
            </w:r>
            <w:r w:rsidR="00793FD2" w:rsidRPr="007F11EB">
              <w:rPr>
                <w:rFonts w:cs="Arial"/>
              </w:rPr>
              <w:t xml:space="preserve"> t</w:t>
            </w:r>
          </w:p>
        </w:tc>
      </w:tr>
      <w:tr w:rsidR="00793FD2" w:rsidRPr="007F11EB" w:rsidTr="00357B22">
        <w:trPr>
          <w:jc w:val="center"/>
        </w:trPr>
        <w:tc>
          <w:tcPr>
            <w:tcW w:w="1135" w:type="dxa"/>
            <w:vAlign w:val="center"/>
          </w:tcPr>
          <w:p w:rsidR="00793FD2" w:rsidRPr="007F11EB" w:rsidRDefault="00793FD2" w:rsidP="003B4A83">
            <w:pPr>
              <w:keepNext/>
              <w:keepLines/>
            </w:pPr>
            <w:r w:rsidRPr="007F11EB">
              <w:t>17 01 07</w:t>
            </w:r>
          </w:p>
        </w:tc>
        <w:tc>
          <w:tcPr>
            <w:tcW w:w="5245" w:type="dxa"/>
          </w:tcPr>
          <w:p w:rsidR="00793FD2" w:rsidRPr="007F11EB" w:rsidRDefault="00793FD2" w:rsidP="003B4A83">
            <w:pPr>
              <w:keepNext/>
              <w:keepLines/>
            </w:pPr>
            <w:r w:rsidRPr="007F11EB">
              <w:t xml:space="preserve">Směsi nebo oddělené frakce betonu, cihel, tašek a keramických výrobků neuvedené pod </w:t>
            </w:r>
            <w:proofErr w:type="gramStart"/>
            <w:r w:rsidRPr="007F11EB">
              <w:t>č.170106</w:t>
            </w:r>
            <w:proofErr w:type="gramEnd"/>
          </w:p>
        </w:tc>
        <w:tc>
          <w:tcPr>
            <w:tcW w:w="1417" w:type="dxa"/>
            <w:vAlign w:val="center"/>
          </w:tcPr>
          <w:p w:rsidR="00793FD2" w:rsidRPr="007F11EB" w:rsidRDefault="00793FD2" w:rsidP="003B4A83">
            <w:pPr>
              <w:keepNext/>
              <w:keepLines/>
            </w:pPr>
            <w:r w:rsidRPr="007F11EB">
              <w:t>O</w:t>
            </w:r>
          </w:p>
        </w:tc>
        <w:tc>
          <w:tcPr>
            <w:tcW w:w="1435" w:type="dxa"/>
            <w:vAlign w:val="center"/>
          </w:tcPr>
          <w:p w:rsidR="00793FD2" w:rsidRPr="007F11EB" w:rsidRDefault="00793FD2" w:rsidP="003B4A83">
            <w:pPr>
              <w:keepNext/>
              <w:keepLines/>
              <w:rPr>
                <w:rFonts w:cs="Arial"/>
              </w:rPr>
            </w:pPr>
            <w:r w:rsidRPr="007F11EB">
              <w:rPr>
                <w:rFonts w:cs="Arial"/>
              </w:rPr>
              <w:t>0,4 t</w:t>
            </w:r>
          </w:p>
        </w:tc>
      </w:tr>
      <w:tr w:rsidR="00793FD2" w:rsidRPr="007F11EB" w:rsidTr="00357B22">
        <w:trPr>
          <w:jc w:val="center"/>
        </w:trPr>
        <w:tc>
          <w:tcPr>
            <w:tcW w:w="1135" w:type="dxa"/>
            <w:vAlign w:val="center"/>
          </w:tcPr>
          <w:p w:rsidR="00793FD2" w:rsidRPr="007F11EB" w:rsidRDefault="00793FD2" w:rsidP="003B4A83">
            <w:pPr>
              <w:keepNext/>
              <w:keepLines/>
            </w:pPr>
            <w:r w:rsidRPr="007F11EB">
              <w:t>17 02 01</w:t>
            </w:r>
          </w:p>
        </w:tc>
        <w:tc>
          <w:tcPr>
            <w:tcW w:w="5245" w:type="dxa"/>
          </w:tcPr>
          <w:p w:rsidR="00793FD2" w:rsidRPr="007F11EB" w:rsidRDefault="00793FD2" w:rsidP="003B4A83">
            <w:pPr>
              <w:keepNext/>
              <w:keepLines/>
            </w:pPr>
            <w:r w:rsidRPr="007F11EB">
              <w:t>Dřevo</w:t>
            </w:r>
          </w:p>
        </w:tc>
        <w:tc>
          <w:tcPr>
            <w:tcW w:w="1417" w:type="dxa"/>
            <w:vAlign w:val="center"/>
          </w:tcPr>
          <w:p w:rsidR="00793FD2" w:rsidRPr="007F11EB" w:rsidRDefault="00793FD2" w:rsidP="003B4A83">
            <w:pPr>
              <w:keepNext/>
              <w:keepLines/>
            </w:pPr>
            <w:r w:rsidRPr="007F11EB">
              <w:t>O</w:t>
            </w:r>
          </w:p>
        </w:tc>
        <w:tc>
          <w:tcPr>
            <w:tcW w:w="1435" w:type="dxa"/>
          </w:tcPr>
          <w:p w:rsidR="00793FD2" w:rsidRPr="007F11EB" w:rsidRDefault="003F1EAF" w:rsidP="003B4A83">
            <w:pPr>
              <w:keepNext/>
              <w:keepLines/>
            </w:pPr>
            <w:r w:rsidRPr="007F11EB">
              <w:rPr>
                <w:rFonts w:cs="Arial"/>
              </w:rPr>
              <w:t>0,5</w:t>
            </w:r>
            <w:r w:rsidR="00793FD2" w:rsidRPr="007F11EB">
              <w:rPr>
                <w:rFonts w:cs="Arial"/>
              </w:rPr>
              <w:t xml:space="preserve"> t</w:t>
            </w:r>
          </w:p>
        </w:tc>
      </w:tr>
      <w:tr w:rsidR="00793FD2" w:rsidRPr="007F11EB" w:rsidTr="00357B22">
        <w:trPr>
          <w:jc w:val="center"/>
        </w:trPr>
        <w:tc>
          <w:tcPr>
            <w:tcW w:w="1135" w:type="dxa"/>
            <w:vAlign w:val="center"/>
          </w:tcPr>
          <w:p w:rsidR="00793FD2" w:rsidRPr="007F11EB" w:rsidRDefault="00793FD2" w:rsidP="003B4A83">
            <w:pPr>
              <w:keepNext/>
              <w:keepLines/>
            </w:pPr>
            <w:r w:rsidRPr="007F11EB">
              <w:t xml:space="preserve">17 02 </w:t>
            </w:r>
            <w:proofErr w:type="spellStart"/>
            <w:r w:rsidRPr="007F11EB">
              <w:t>02</w:t>
            </w:r>
            <w:proofErr w:type="spellEnd"/>
          </w:p>
        </w:tc>
        <w:tc>
          <w:tcPr>
            <w:tcW w:w="5245" w:type="dxa"/>
          </w:tcPr>
          <w:p w:rsidR="00793FD2" w:rsidRPr="007F11EB" w:rsidRDefault="00793FD2" w:rsidP="003B4A83">
            <w:pPr>
              <w:keepNext/>
              <w:keepLines/>
            </w:pPr>
            <w:r w:rsidRPr="007F11EB">
              <w:t>Sklo</w:t>
            </w:r>
          </w:p>
        </w:tc>
        <w:tc>
          <w:tcPr>
            <w:tcW w:w="1417" w:type="dxa"/>
            <w:vAlign w:val="center"/>
          </w:tcPr>
          <w:p w:rsidR="00793FD2" w:rsidRPr="007F11EB" w:rsidRDefault="00793FD2" w:rsidP="003B4A83">
            <w:pPr>
              <w:keepNext/>
              <w:keepLines/>
            </w:pPr>
            <w:r w:rsidRPr="007F11EB">
              <w:t>O</w:t>
            </w:r>
          </w:p>
        </w:tc>
        <w:tc>
          <w:tcPr>
            <w:tcW w:w="1435" w:type="dxa"/>
          </w:tcPr>
          <w:p w:rsidR="00793FD2" w:rsidRPr="007F11EB" w:rsidRDefault="003F1EAF" w:rsidP="003B4A83">
            <w:pPr>
              <w:keepNext/>
              <w:keepLines/>
            </w:pPr>
            <w:r w:rsidRPr="007F11EB">
              <w:rPr>
                <w:rFonts w:cs="Arial"/>
              </w:rPr>
              <w:t>0,5</w:t>
            </w:r>
            <w:r w:rsidR="00793FD2" w:rsidRPr="007F11EB">
              <w:rPr>
                <w:rFonts w:cs="Arial"/>
              </w:rPr>
              <w:t xml:space="preserve"> t</w:t>
            </w:r>
          </w:p>
        </w:tc>
      </w:tr>
      <w:tr w:rsidR="00793FD2" w:rsidRPr="007F11EB" w:rsidTr="00357B22">
        <w:trPr>
          <w:jc w:val="center"/>
        </w:trPr>
        <w:tc>
          <w:tcPr>
            <w:tcW w:w="1135" w:type="dxa"/>
            <w:vAlign w:val="center"/>
          </w:tcPr>
          <w:p w:rsidR="00793FD2" w:rsidRPr="007F11EB" w:rsidRDefault="00793FD2" w:rsidP="003B4A83">
            <w:pPr>
              <w:keepNext/>
              <w:keepLines/>
            </w:pPr>
            <w:r w:rsidRPr="007F11EB">
              <w:t>17 02 03</w:t>
            </w:r>
          </w:p>
        </w:tc>
        <w:tc>
          <w:tcPr>
            <w:tcW w:w="5245" w:type="dxa"/>
          </w:tcPr>
          <w:p w:rsidR="00793FD2" w:rsidRPr="007F11EB" w:rsidRDefault="00793FD2" w:rsidP="003B4A83">
            <w:pPr>
              <w:keepNext/>
              <w:keepLines/>
            </w:pPr>
            <w:r w:rsidRPr="007F11EB">
              <w:t>Plasty</w:t>
            </w:r>
          </w:p>
        </w:tc>
        <w:tc>
          <w:tcPr>
            <w:tcW w:w="1417" w:type="dxa"/>
            <w:vAlign w:val="center"/>
          </w:tcPr>
          <w:p w:rsidR="00793FD2" w:rsidRPr="007F11EB" w:rsidRDefault="00793FD2" w:rsidP="003B4A83">
            <w:pPr>
              <w:keepNext/>
              <w:keepLines/>
            </w:pPr>
            <w:r w:rsidRPr="007F11EB">
              <w:t>O</w:t>
            </w:r>
          </w:p>
        </w:tc>
        <w:tc>
          <w:tcPr>
            <w:tcW w:w="1435" w:type="dxa"/>
          </w:tcPr>
          <w:p w:rsidR="00793FD2" w:rsidRPr="007F11EB" w:rsidRDefault="00793FD2" w:rsidP="003B4A83">
            <w:pPr>
              <w:keepNext/>
              <w:keepLines/>
            </w:pPr>
            <w:r w:rsidRPr="007F11EB">
              <w:rPr>
                <w:rFonts w:cs="Arial"/>
              </w:rPr>
              <w:t>0,2 t</w:t>
            </w:r>
          </w:p>
        </w:tc>
      </w:tr>
      <w:tr w:rsidR="00793FD2" w:rsidRPr="007F11EB" w:rsidTr="00357B22">
        <w:trPr>
          <w:jc w:val="center"/>
        </w:trPr>
        <w:tc>
          <w:tcPr>
            <w:tcW w:w="1135" w:type="dxa"/>
            <w:vAlign w:val="center"/>
          </w:tcPr>
          <w:p w:rsidR="00793FD2" w:rsidRPr="007F11EB" w:rsidRDefault="00793FD2" w:rsidP="003B4A83">
            <w:pPr>
              <w:keepNext/>
              <w:keepLines/>
            </w:pPr>
            <w:r w:rsidRPr="007F11EB">
              <w:t>17 03 01</w:t>
            </w:r>
          </w:p>
        </w:tc>
        <w:tc>
          <w:tcPr>
            <w:tcW w:w="5245" w:type="dxa"/>
          </w:tcPr>
          <w:p w:rsidR="00793FD2" w:rsidRPr="007F11EB" w:rsidRDefault="00793FD2" w:rsidP="003B4A83">
            <w:pPr>
              <w:keepNext/>
              <w:keepLines/>
            </w:pPr>
            <w:r w:rsidRPr="007F11EB">
              <w:t>Asfaltové směsi obsahující dehet</w:t>
            </w:r>
          </w:p>
        </w:tc>
        <w:tc>
          <w:tcPr>
            <w:tcW w:w="1417" w:type="dxa"/>
            <w:vAlign w:val="center"/>
          </w:tcPr>
          <w:p w:rsidR="00793FD2" w:rsidRPr="007F11EB" w:rsidRDefault="00793FD2" w:rsidP="003B4A83">
            <w:pPr>
              <w:keepNext/>
              <w:keepLines/>
            </w:pPr>
            <w:r w:rsidRPr="007F11EB">
              <w:t>N</w:t>
            </w:r>
          </w:p>
        </w:tc>
        <w:tc>
          <w:tcPr>
            <w:tcW w:w="1435" w:type="dxa"/>
          </w:tcPr>
          <w:p w:rsidR="00793FD2" w:rsidRPr="007F11EB" w:rsidRDefault="00793FD2" w:rsidP="003B4A83">
            <w:pPr>
              <w:keepNext/>
              <w:keepLines/>
            </w:pPr>
            <w:r w:rsidRPr="007F11EB">
              <w:rPr>
                <w:rFonts w:cs="Arial"/>
              </w:rPr>
              <w:t>0,1 t</w:t>
            </w:r>
          </w:p>
        </w:tc>
      </w:tr>
      <w:tr w:rsidR="00793FD2" w:rsidRPr="007F11EB" w:rsidTr="00357B22">
        <w:trPr>
          <w:jc w:val="center"/>
        </w:trPr>
        <w:tc>
          <w:tcPr>
            <w:tcW w:w="1135" w:type="dxa"/>
            <w:vAlign w:val="center"/>
          </w:tcPr>
          <w:p w:rsidR="00793FD2" w:rsidRPr="007F11EB" w:rsidRDefault="00793FD2" w:rsidP="003B4A83">
            <w:pPr>
              <w:keepNext/>
              <w:keepLines/>
            </w:pPr>
            <w:r w:rsidRPr="007F11EB">
              <w:t>17 04 05</w:t>
            </w:r>
          </w:p>
        </w:tc>
        <w:tc>
          <w:tcPr>
            <w:tcW w:w="5245" w:type="dxa"/>
          </w:tcPr>
          <w:p w:rsidR="00793FD2" w:rsidRPr="007F11EB" w:rsidRDefault="00793FD2" w:rsidP="003B4A83">
            <w:pPr>
              <w:keepNext/>
              <w:keepLines/>
            </w:pPr>
            <w:r w:rsidRPr="007F11EB">
              <w:t>Železo a ocel</w:t>
            </w:r>
          </w:p>
        </w:tc>
        <w:tc>
          <w:tcPr>
            <w:tcW w:w="1417" w:type="dxa"/>
            <w:vAlign w:val="center"/>
          </w:tcPr>
          <w:p w:rsidR="00793FD2" w:rsidRPr="007F11EB" w:rsidRDefault="00793FD2" w:rsidP="003B4A83">
            <w:pPr>
              <w:keepNext/>
              <w:keepLines/>
            </w:pPr>
            <w:r w:rsidRPr="007F11EB">
              <w:t>O</w:t>
            </w:r>
          </w:p>
        </w:tc>
        <w:tc>
          <w:tcPr>
            <w:tcW w:w="1435" w:type="dxa"/>
          </w:tcPr>
          <w:p w:rsidR="00793FD2" w:rsidRPr="007F11EB" w:rsidRDefault="003F1EAF" w:rsidP="003B4A83">
            <w:pPr>
              <w:keepNext/>
              <w:keepLines/>
            </w:pPr>
            <w:r w:rsidRPr="007F11EB">
              <w:rPr>
                <w:rFonts w:cs="Arial"/>
              </w:rPr>
              <w:t>1</w:t>
            </w:r>
            <w:r w:rsidR="00793FD2" w:rsidRPr="007F11EB">
              <w:rPr>
                <w:rFonts w:cs="Arial"/>
              </w:rPr>
              <w:t xml:space="preserve"> t</w:t>
            </w:r>
          </w:p>
        </w:tc>
      </w:tr>
      <w:tr w:rsidR="00793FD2" w:rsidRPr="007F11EB" w:rsidTr="00357B22">
        <w:trPr>
          <w:jc w:val="center"/>
        </w:trPr>
        <w:tc>
          <w:tcPr>
            <w:tcW w:w="1135" w:type="dxa"/>
            <w:vAlign w:val="center"/>
          </w:tcPr>
          <w:p w:rsidR="00793FD2" w:rsidRPr="007F11EB" w:rsidRDefault="00793FD2" w:rsidP="003B4A83">
            <w:pPr>
              <w:keepNext/>
              <w:keepLines/>
            </w:pPr>
            <w:r w:rsidRPr="007F11EB">
              <w:t>17 04 07</w:t>
            </w:r>
          </w:p>
        </w:tc>
        <w:tc>
          <w:tcPr>
            <w:tcW w:w="5245" w:type="dxa"/>
          </w:tcPr>
          <w:p w:rsidR="00793FD2" w:rsidRPr="007F11EB" w:rsidRDefault="00793FD2" w:rsidP="003B4A83">
            <w:pPr>
              <w:keepNext/>
              <w:keepLines/>
            </w:pPr>
            <w:r w:rsidRPr="007F11EB">
              <w:t>Směs kovů</w:t>
            </w:r>
          </w:p>
        </w:tc>
        <w:tc>
          <w:tcPr>
            <w:tcW w:w="1417" w:type="dxa"/>
            <w:vAlign w:val="center"/>
          </w:tcPr>
          <w:p w:rsidR="00793FD2" w:rsidRPr="007F11EB" w:rsidRDefault="00793FD2" w:rsidP="003B4A83">
            <w:pPr>
              <w:keepNext/>
              <w:keepLines/>
            </w:pPr>
            <w:r w:rsidRPr="007F11EB">
              <w:t>O</w:t>
            </w:r>
          </w:p>
        </w:tc>
        <w:tc>
          <w:tcPr>
            <w:tcW w:w="1435" w:type="dxa"/>
          </w:tcPr>
          <w:p w:rsidR="00793FD2" w:rsidRPr="007F11EB" w:rsidRDefault="003F1EAF" w:rsidP="003B4A83">
            <w:pPr>
              <w:keepNext/>
              <w:keepLines/>
            </w:pPr>
            <w:r w:rsidRPr="007F11EB">
              <w:rPr>
                <w:rFonts w:cs="Arial"/>
              </w:rPr>
              <w:t>1</w:t>
            </w:r>
            <w:r w:rsidR="00793FD2" w:rsidRPr="007F11EB">
              <w:rPr>
                <w:rFonts w:cs="Arial"/>
              </w:rPr>
              <w:t xml:space="preserve"> t</w:t>
            </w:r>
          </w:p>
        </w:tc>
      </w:tr>
      <w:tr w:rsidR="00793FD2" w:rsidRPr="007F11EB" w:rsidTr="00357B22">
        <w:trPr>
          <w:jc w:val="center"/>
        </w:trPr>
        <w:tc>
          <w:tcPr>
            <w:tcW w:w="1135" w:type="dxa"/>
            <w:vAlign w:val="center"/>
          </w:tcPr>
          <w:p w:rsidR="00793FD2" w:rsidRPr="007F11EB" w:rsidRDefault="00793FD2" w:rsidP="003B4A83">
            <w:pPr>
              <w:keepNext/>
              <w:keepLines/>
            </w:pPr>
            <w:r w:rsidRPr="007F11EB">
              <w:t>17 04 11</w:t>
            </w:r>
          </w:p>
        </w:tc>
        <w:tc>
          <w:tcPr>
            <w:tcW w:w="5245" w:type="dxa"/>
          </w:tcPr>
          <w:p w:rsidR="00793FD2" w:rsidRPr="007F11EB" w:rsidRDefault="00793FD2" w:rsidP="003B4A83">
            <w:pPr>
              <w:keepNext/>
              <w:keepLines/>
            </w:pPr>
            <w:r w:rsidRPr="007F11EB">
              <w:t>Kabely neuvedené pod 17 04 10</w:t>
            </w:r>
          </w:p>
        </w:tc>
        <w:tc>
          <w:tcPr>
            <w:tcW w:w="1417" w:type="dxa"/>
            <w:vAlign w:val="center"/>
          </w:tcPr>
          <w:p w:rsidR="00793FD2" w:rsidRPr="007F11EB" w:rsidRDefault="00793FD2" w:rsidP="003B4A83">
            <w:pPr>
              <w:keepNext/>
              <w:keepLines/>
            </w:pPr>
            <w:r w:rsidRPr="007F11EB">
              <w:t>O</w:t>
            </w:r>
          </w:p>
        </w:tc>
        <w:tc>
          <w:tcPr>
            <w:tcW w:w="1435" w:type="dxa"/>
          </w:tcPr>
          <w:p w:rsidR="00793FD2" w:rsidRPr="007F11EB" w:rsidRDefault="003F1EAF" w:rsidP="003B4A83">
            <w:pPr>
              <w:keepNext/>
              <w:keepLines/>
            </w:pPr>
            <w:r w:rsidRPr="007F11EB">
              <w:rPr>
                <w:rFonts w:cs="Arial"/>
              </w:rPr>
              <w:t xml:space="preserve">0,2 </w:t>
            </w:r>
            <w:r w:rsidR="00793FD2" w:rsidRPr="007F11EB">
              <w:rPr>
                <w:rFonts w:cs="Arial"/>
              </w:rPr>
              <w:t>t</w:t>
            </w:r>
          </w:p>
        </w:tc>
      </w:tr>
      <w:tr w:rsidR="00793FD2" w:rsidRPr="007F11EB" w:rsidTr="00357B22">
        <w:trPr>
          <w:jc w:val="center"/>
        </w:trPr>
        <w:tc>
          <w:tcPr>
            <w:tcW w:w="1135" w:type="dxa"/>
            <w:vAlign w:val="center"/>
          </w:tcPr>
          <w:p w:rsidR="00793FD2" w:rsidRPr="007F11EB" w:rsidRDefault="00793FD2" w:rsidP="003B4A83">
            <w:pPr>
              <w:keepNext/>
              <w:keepLines/>
            </w:pPr>
            <w:r w:rsidRPr="007F11EB">
              <w:t>17 05 04</w:t>
            </w:r>
          </w:p>
        </w:tc>
        <w:tc>
          <w:tcPr>
            <w:tcW w:w="5245" w:type="dxa"/>
          </w:tcPr>
          <w:p w:rsidR="00793FD2" w:rsidRPr="007F11EB" w:rsidRDefault="00793FD2" w:rsidP="003B4A83">
            <w:pPr>
              <w:keepNext/>
              <w:keepLines/>
            </w:pPr>
            <w:r w:rsidRPr="007F11EB">
              <w:t>Zemina a kamení neuvedené pod č. 17 05 03</w:t>
            </w:r>
          </w:p>
        </w:tc>
        <w:tc>
          <w:tcPr>
            <w:tcW w:w="1417" w:type="dxa"/>
            <w:vAlign w:val="center"/>
          </w:tcPr>
          <w:p w:rsidR="00793FD2" w:rsidRPr="007F11EB" w:rsidRDefault="00793FD2" w:rsidP="003B4A83">
            <w:pPr>
              <w:keepNext/>
              <w:keepLines/>
            </w:pPr>
            <w:r w:rsidRPr="007F11EB">
              <w:t>O</w:t>
            </w:r>
          </w:p>
        </w:tc>
        <w:tc>
          <w:tcPr>
            <w:tcW w:w="1435" w:type="dxa"/>
          </w:tcPr>
          <w:p w:rsidR="00793FD2" w:rsidRPr="007F11EB" w:rsidRDefault="003F1EAF" w:rsidP="003B4A83">
            <w:pPr>
              <w:keepNext/>
              <w:keepLines/>
              <w:rPr>
                <w:rFonts w:cs="Arial"/>
              </w:rPr>
            </w:pPr>
            <w:r w:rsidRPr="007F11EB">
              <w:rPr>
                <w:rFonts w:cs="Arial"/>
              </w:rPr>
              <w:t>20</w:t>
            </w:r>
            <w:r w:rsidR="00793FD2" w:rsidRPr="007F11EB">
              <w:rPr>
                <w:rFonts w:cs="Arial"/>
              </w:rPr>
              <w:t xml:space="preserve"> t</w:t>
            </w:r>
          </w:p>
        </w:tc>
      </w:tr>
      <w:tr w:rsidR="00793FD2" w:rsidRPr="007F11EB" w:rsidTr="00357B22">
        <w:trPr>
          <w:jc w:val="center"/>
        </w:trPr>
        <w:tc>
          <w:tcPr>
            <w:tcW w:w="1135" w:type="dxa"/>
            <w:vAlign w:val="center"/>
          </w:tcPr>
          <w:p w:rsidR="00793FD2" w:rsidRPr="007F11EB" w:rsidRDefault="00793FD2" w:rsidP="003B4A83">
            <w:pPr>
              <w:keepNext/>
              <w:keepLines/>
            </w:pPr>
            <w:r w:rsidRPr="007F11EB">
              <w:t>17 06 04</w:t>
            </w:r>
          </w:p>
        </w:tc>
        <w:tc>
          <w:tcPr>
            <w:tcW w:w="5245" w:type="dxa"/>
          </w:tcPr>
          <w:p w:rsidR="00793FD2" w:rsidRPr="007F11EB" w:rsidRDefault="00793FD2" w:rsidP="003B4A83">
            <w:pPr>
              <w:keepNext/>
              <w:keepLines/>
            </w:pPr>
            <w:r w:rsidRPr="007F11EB">
              <w:t xml:space="preserve">Izolační materiály, neuvedené pod č. </w:t>
            </w:r>
          </w:p>
          <w:p w:rsidR="00793FD2" w:rsidRPr="007F11EB" w:rsidRDefault="00793FD2" w:rsidP="003B4A83">
            <w:pPr>
              <w:keepNext/>
              <w:keepLines/>
            </w:pPr>
            <w:r w:rsidRPr="007F11EB">
              <w:t>17 06 01 a 17 06 03</w:t>
            </w:r>
          </w:p>
        </w:tc>
        <w:tc>
          <w:tcPr>
            <w:tcW w:w="1417" w:type="dxa"/>
            <w:vAlign w:val="center"/>
          </w:tcPr>
          <w:p w:rsidR="00793FD2" w:rsidRPr="007F11EB" w:rsidRDefault="00793FD2" w:rsidP="003B4A83">
            <w:pPr>
              <w:keepNext/>
              <w:keepLines/>
            </w:pPr>
            <w:r w:rsidRPr="007F11EB">
              <w:t>O</w:t>
            </w:r>
          </w:p>
        </w:tc>
        <w:tc>
          <w:tcPr>
            <w:tcW w:w="1435" w:type="dxa"/>
          </w:tcPr>
          <w:p w:rsidR="00793FD2" w:rsidRPr="007F11EB" w:rsidRDefault="00793FD2" w:rsidP="003B4A83">
            <w:pPr>
              <w:keepNext/>
              <w:keepLines/>
            </w:pPr>
            <w:r w:rsidRPr="007F11EB">
              <w:rPr>
                <w:rFonts w:cs="Arial"/>
              </w:rPr>
              <w:t>0,2 t</w:t>
            </w:r>
          </w:p>
        </w:tc>
      </w:tr>
      <w:tr w:rsidR="00793FD2" w:rsidRPr="007F11EB" w:rsidTr="00357B22">
        <w:trPr>
          <w:jc w:val="center"/>
        </w:trPr>
        <w:tc>
          <w:tcPr>
            <w:tcW w:w="1135" w:type="dxa"/>
            <w:vAlign w:val="center"/>
          </w:tcPr>
          <w:p w:rsidR="00793FD2" w:rsidRPr="007F11EB" w:rsidRDefault="00793FD2" w:rsidP="003B4A83">
            <w:pPr>
              <w:keepNext/>
              <w:keepLines/>
            </w:pPr>
            <w:r w:rsidRPr="007F11EB">
              <w:lastRenderedPageBreak/>
              <w:t>17 09 03</w:t>
            </w:r>
          </w:p>
        </w:tc>
        <w:tc>
          <w:tcPr>
            <w:tcW w:w="5245" w:type="dxa"/>
          </w:tcPr>
          <w:p w:rsidR="00793FD2" w:rsidRPr="007F11EB" w:rsidRDefault="00793FD2" w:rsidP="003B4A83">
            <w:pPr>
              <w:keepNext/>
              <w:keepLines/>
            </w:pPr>
            <w:r w:rsidRPr="007F11EB">
              <w:t>Směsný stavební a demoliční odpad</w:t>
            </w:r>
          </w:p>
        </w:tc>
        <w:tc>
          <w:tcPr>
            <w:tcW w:w="1417" w:type="dxa"/>
            <w:vAlign w:val="center"/>
          </w:tcPr>
          <w:p w:rsidR="00793FD2" w:rsidRPr="007F11EB" w:rsidRDefault="00793FD2" w:rsidP="003B4A83">
            <w:pPr>
              <w:keepNext/>
              <w:keepLines/>
            </w:pPr>
            <w:r w:rsidRPr="007F11EB">
              <w:t>O</w:t>
            </w:r>
          </w:p>
        </w:tc>
        <w:tc>
          <w:tcPr>
            <w:tcW w:w="1435" w:type="dxa"/>
          </w:tcPr>
          <w:p w:rsidR="00793FD2" w:rsidRPr="007F11EB" w:rsidRDefault="003F1EAF" w:rsidP="003B4A83">
            <w:pPr>
              <w:keepNext/>
              <w:keepLines/>
            </w:pPr>
            <w:r w:rsidRPr="007F11EB">
              <w:rPr>
                <w:rFonts w:cs="Arial"/>
              </w:rPr>
              <w:t>5</w:t>
            </w:r>
            <w:r w:rsidR="00793FD2" w:rsidRPr="007F11EB">
              <w:rPr>
                <w:rFonts w:cs="Arial"/>
              </w:rPr>
              <w:t xml:space="preserve"> t</w:t>
            </w:r>
          </w:p>
        </w:tc>
      </w:tr>
      <w:tr w:rsidR="00793FD2" w:rsidRPr="007F11EB" w:rsidTr="00357B22">
        <w:trPr>
          <w:jc w:val="center"/>
        </w:trPr>
        <w:tc>
          <w:tcPr>
            <w:tcW w:w="1135" w:type="dxa"/>
            <w:vAlign w:val="center"/>
          </w:tcPr>
          <w:p w:rsidR="00793FD2" w:rsidRPr="007F11EB" w:rsidRDefault="00793FD2" w:rsidP="003B4A83">
            <w:pPr>
              <w:keepNext/>
              <w:keepLines/>
              <w:rPr>
                <w:rFonts w:cs="Arial"/>
              </w:rPr>
            </w:pPr>
            <w:r w:rsidRPr="007F11EB">
              <w:rPr>
                <w:rFonts w:cs="Arial"/>
              </w:rPr>
              <w:t>17 09 04</w:t>
            </w:r>
          </w:p>
        </w:tc>
        <w:tc>
          <w:tcPr>
            <w:tcW w:w="5245" w:type="dxa"/>
            <w:vAlign w:val="center"/>
          </w:tcPr>
          <w:p w:rsidR="00793FD2" w:rsidRPr="007F11EB" w:rsidRDefault="00793FD2" w:rsidP="003B4A83">
            <w:pPr>
              <w:keepNext/>
              <w:keepLines/>
              <w:rPr>
                <w:rFonts w:cs="Arial"/>
              </w:rPr>
            </w:pPr>
            <w:r w:rsidRPr="007F11EB">
              <w:rPr>
                <w:rFonts w:cs="Arial"/>
              </w:rPr>
              <w:t>Směsné stavební a demoliční odpady, neuvedené v katalogu odpadů pod čísly 17 09 01, 17 09 02 a 17 09 03</w:t>
            </w:r>
          </w:p>
        </w:tc>
        <w:tc>
          <w:tcPr>
            <w:tcW w:w="1417" w:type="dxa"/>
            <w:vAlign w:val="center"/>
          </w:tcPr>
          <w:p w:rsidR="00793FD2" w:rsidRPr="007F11EB" w:rsidRDefault="00793FD2" w:rsidP="003B4A83">
            <w:pPr>
              <w:keepNext/>
              <w:keepLines/>
              <w:rPr>
                <w:rFonts w:cs="Arial"/>
              </w:rPr>
            </w:pPr>
            <w:r w:rsidRPr="007F11EB">
              <w:rPr>
                <w:rFonts w:cs="Arial"/>
              </w:rPr>
              <w:t>O</w:t>
            </w:r>
          </w:p>
        </w:tc>
        <w:tc>
          <w:tcPr>
            <w:tcW w:w="1435" w:type="dxa"/>
            <w:vAlign w:val="center"/>
          </w:tcPr>
          <w:p w:rsidR="00793FD2" w:rsidRPr="007F11EB" w:rsidRDefault="003F1EAF" w:rsidP="003B4A83">
            <w:pPr>
              <w:keepNext/>
              <w:keepLines/>
              <w:rPr>
                <w:rFonts w:cs="Arial"/>
              </w:rPr>
            </w:pPr>
            <w:r w:rsidRPr="007F11EB">
              <w:rPr>
                <w:rFonts w:cs="Arial"/>
              </w:rPr>
              <w:t>1</w:t>
            </w:r>
            <w:r w:rsidR="00793FD2" w:rsidRPr="007F11EB">
              <w:rPr>
                <w:rFonts w:cs="Arial"/>
              </w:rPr>
              <w:t xml:space="preserve"> t</w:t>
            </w:r>
          </w:p>
        </w:tc>
      </w:tr>
      <w:tr w:rsidR="00793FD2" w:rsidRPr="007F11EB" w:rsidTr="00357B22">
        <w:trPr>
          <w:jc w:val="center"/>
        </w:trPr>
        <w:tc>
          <w:tcPr>
            <w:tcW w:w="1135" w:type="dxa"/>
            <w:vAlign w:val="center"/>
          </w:tcPr>
          <w:p w:rsidR="00793FD2" w:rsidRPr="007F11EB" w:rsidRDefault="00793FD2" w:rsidP="003B4A83">
            <w:pPr>
              <w:keepNext/>
              <w:keepLines/>
            </w:pPr>
            <w:r w:rsidRPr="007F11EB">
              <w:t xml:space="preserve">20 01 </w:t>
            </w:r>
            <w:proofErr w:type="spellStart"/>
            <w:r w:rsidRPr="007F11EB">
              <w:t>01</w:t>
            </w:r>
            <w:proofErr w:type="spellEnd"/>
          </w:p>
        </w:tc>
        <w:tc>
          <w:tcPr>
            <w:tcW w:w="5245" w:type="dxa"/>
            <w:vAlign w:val="center"/>
          </w:tcPr>
          <w:p w:rsidR="00793FD2" w:rsidRPr="007F11EB" w:rsidRDefault="00793FD2" w:rsidP="003B4A83">
            <w:pPr>
              <w:keepNext/>
              <w:keepLines/>
            </w:pPr>
            <w:r w:rsidRPr="007F11EB">
              <w:t>Papír a lepenka</w:t>
            </w:r>
          </w:p>
        </w:tc>
        <w:tc>
          <w:tcPr>
            <w:tcW w:w="1417" w:type="dxa"/>
            <w:vAlign w:val="center"/>
          </w:tcPr>
          <w:p w:rsidR="00793FD2" w:rsidRPr="007F11EB" w:rsidRDefault="00793FD2" w:rsidP="003B4A83">
            <w:pPr>
              <w:keepNext/>
              <w:keepLines/>
            </w:pPr>
            <w:r w:rsidRPr="007F11EB">
              <w:t>O</w:t>
            </w:r>
          </w:p>
        </w:tc>
        <w:tc>
          <w:tcPr>
            <w:tcW w:w="1435" w:type="dxa"/>
          </w:tcPr>
          <w:p w:rsidR="00793FD2" w:rsidRPr="007F11EB" w:rsidRDefault="00793FD2" w:rsidP="003B4A83">
            <w:pPr>
              <w:keepNext/>
              <w:keepLines/>
            </w:pPr>
            <w:r w:rsidRPr="007F11EB">
              <w:rPr>
                <w:rFonts w:cs="Arial"/>
              </w:rPr>
              <w:t>0,2 t</w:t>
            </w:r>
          </w:p>
        </w:tc>
      </w:tr>
      <w:tr w:rsidR="00793FD2" w:rsidRPr="007F11EB" w:rsidTr="00357B22">
        <w:trPr>
          <w:jc w:val="center"/>
        </w:trPr>
        <w:tc>
          <w:tcPr>
            <w:tcW w:w="1135" w:type="dxa"/>
            <w:vAlign w:val="center"/>
          </w:tcPr>
          <w:p w:rsidR="00793FD2" w:rsidRPr="007F11EB" w:rsidRDefault="00793FD2" w:rsidP="003B4A83">
            <w:pPr>
              <w:keepNext/>
              <w:keepLines/>
            </w:pPr>
            <w:r w:rsidRPr="007F11EB">
              <w:t>20 01 21</w:t>
            </w:r>
          </w:p>
        </w:tc>
        <w:tc>
          <w:tcPr>
            <w:tcW w:w="5245" w:type="dxa"/>
            <w:vAlign w:val="center"/>
          </w:tcPr>
          <w:p w:rsidR="00793FD2" w:rsidRPr="007F11EB" w:rsidRDefault="00793FD2" w:rsidP="003B4A83">
            <w:pPr>
              <w:keepNext/>
              <w:keepLines/>
            </w:pPr>
            <w:r w:rsidRPr="007F11EB">
              <w:t>Zářivky</w:t>
            </w:r>
          </w:p>
        </w:tc>
        <w:tc>
          <w:tcPr>
            <w:tcW w:w="1417" w:type="dxa"/>
            <w:vAlign w:val="center"/>
          </w:tcPr>
          <w:p w:rsidR="00793FD2" w:rsidRPr="007F11EB" w:rsidRDefault="00793FD2" w:rsidP="003B4A83">
            <w:pPr>
              <w:keepNext/>
              <w:keepLines/>
            </w:pPr>
            <w:r w:rsidRPr="007F11EB">
              <w:t>N</w:t>
            </w:r>
          </w:p>
        </w:tc>
        <w:tc>
          <w:tcPr>
            <w:tcW w:w="1435" w:type="dxa"/>
          </w:tcPr>
          <w:p w:rsidR="00793FD2" w:rsidRPr="007F11EB" w:rsidRDefault="003F1EAF" w:rsidP="003B4A83">
            <w:pPr>
              <w:keepNext/>
              <w:keepLines/>
              <w:rPr>
                <w:rFonts w:cs="Arial"/>
              </w:rPr>
            </w:pPr>
            <w:r w:rsidRPr="007F11EB">
              <w:rPr>
                <w:rFonts w:cs="Arial"/>
              </w:rPr>
              <w:t>0,2</w:t>
            </w:r>
            <w:r w:rsidR="00793FD2" w:rsidRPr="007F11EB">
              <w:rPr>
                <w:rFonts w:cs="Arial"/>
              </w:rPr>
              <w:t xml:space="preserve"> t</w:t>
            </w:r>
          </w:p>
        </w:tc>
      </w:tr>
      <w:tr w:rsidR="00793FD2" w:rsidRPr="007F11EB" w:rsidTr="00357B22">
        <w:trPr>
          <w:jc w:val="center"/>
        </w:trPr>
        <w:tc>
          <w:tcPr>
            <w:tcW w:w="1135" w:type="dxa"/>
            <w:vAlign w:val="center"/>
          </w:tcPr>
          <w:p w:rsidR="00793FD2" w:rsidRPr="007F11EB" w:rsidRDefault="00793FD2" w:rsidP="003B4A83">
            <w:pPr>
              <w:keepNext/>
              <w:keepLines/>
            </w:pPr>
            <w:r w:rsidRPr="007F11EB">
              <w:t>20 03 01</w:t>
            </w:r>
          </w:p>
        </w:tc>
        <w:tc>
          <w:tcPr>
            <w:tcW w:w="5245" w:type="dxa"/>
            <w:vAlign w:val="center"/>
          </w:tcPr>
          <w:p w:rsidR="00793FD2" w:rsidRPr="007F11EB" w:rsidRDefault="00793FD2" w:rsidP="003B4A83">
            <w:pPr>
              <w:keepNext/>
              <w:keepLines/>
            </w:pPr>
            <w:r w:rsidRPr="007F11EB">
              <w:t>Směsný komunální odpad</w:t>
            </w:r>
          </w:p>
        </w:tc>
        <w:tc>
          <w:tcPr>
            <w:tcW w:w="1417" w:type="dxa"/>
            <w:vAlign w:val="center"/>
          </w:tcPr>
          <w:p w:rsidR="00793FD2" w:rsidRPr="007F11EB" w:rsidRDefault="00793FD2" w:rsidP="003B4A83">
            <w:pPr>
              <w:keepNext/>
              <w:keepLines/>
            </w:pPr>
            <w:r w:rsidRPr="007F11EB">
              <w:t>O</w:t>
            </w:r>
          </w:p>
        </w:tc>
        <w:tc>
          <w:tcPr>
            <w:tcW w:w="1435" w:type="dxa"/>
          </w:tcPr>
          <w:p w:rsidR="00793FD2" w:rsidRPr="007F11EB" w:rsidRDefault="00793FD2" w:rsidP="003B4A83">
            <w:pPr>
              <w:keepNext/>
              <w:keepLines/>
            </w:pPr>
            <w:r w:rsidRPr="007F11EB">
              <w:rPr>
                <w:rFonts w:cs="Arial"/>
              </w:rPr>
              <w:t>1,0 t</w:t>
            </w:r>
          </w:p>
        </w:tc>
      </w:tr>
    </w:tbl>
    <w:p w:rsidR="00793FD2" w:rsidRPr="007F11EB" w:rsidRDefault="00793FD2" w:rsidP="003B4A83">
      <w:pPr>
        <w:keepNext/>
        <w:keepLines/>
        <w:rPr>
          <w:i/>
        </w:rPr>
      </w:pPr>
      <w:r w:rsidRPr="007F11EB">
        <w:rPr>
          <w:i/>
        </w:rPr>
        <w:t>O- obyčejný odpad, N- nebezpečný odpad</w:t>
      </w:r>
    </w:p>
    <w:p w:rsidR="00793FD2" w:rsidRPr="007F11EB" w:rsidRDefault="00793FD2" w:rsidP="003B4A83">
      <w:pPr>
        <w:keepNext/>
        <w:keepLines/>
        <w:rPr>
          <w:i/>
        </w:rPr>
      </w:pPr>
    </w:p>
    <w:p w:rsidR="00793FD2" w:rsidRPr="007F11EB" w:rsidRDefault="00793FD2" w:rsidP="003B4A83">
      <w:pPr>
        <w:keepNext/>
        <w:keepLines/>
        <w:rPr>
          <w:b/>
        </w:rPr>
      </w:pPr>
      <w:r w:rsidRPr="007F11EB">
        <w:rPr>
          <w:b/>
        </w:rPr>
        <w:t>Způsob shromažďování, třídění a zabezpečení odpadů na staveništi.</w:t>
      </w:r>
    </w:p>
    <w:p w:rsidR="00793FD2" w:rsidRPr="007F11EB" w:rsidRDefault="00793FD2" w:rsidP="003B4A83">
      <w:pPr>
        <w:keepNext/>
        <w:keepLines/>
        <w:widowControl w:val="0"/>
        <w:rPr>
          <w:rFonts w:cs="Arial"/>
          <w:bCs/>
          <w:color w:val="000000"/>
        </w:rPr>
      </w:pPr>
      <w:r w:rsidRPr="007F11EB">
        <w:t xml:space="preserve">Veškeré odpady a manipulace s nimi bude prováděna dle příslušné kategorie. S odpady bude nakládáno v souladu se zákonem č. 185/2001 o odpadech. </w:t>
      </w:r>
      <w:r w:rsidRPr="007F11EB">
        <w:rPr>
          <w:rFonts w:cs="Arial"/>
          <w:bCs/>
          <w:color w:val="000000"/>
        </w:rPr>
        <w:t>Pro shromažďování odpadů vzniklých v průběhu stavby bude vyčleněn prostor, ve kterém budou umístěny odpadové kontejnery, přičemž jejich množství a kapacita bude uzpůsobeno množství a druhu produkovaných odpadů.</w:t>
      </w:r>
    </w:p>
    <w:p w:rsidR="00793FD2" w:rsidRPr="007F11EB" w:rsidRDefault="00793FD2" w:rsidP="003B4A83">
      <w:pPr>
        <w:keepNext/>
        <w:keepLines/>
        <w:widowControl w:val="0"/>
        <w:rPr>
          <w:rFonts w:cs="Arial"/>
          <w:bCs/>
          <w:color w:val="000000"/>
        </w:rPr>
      </w:pPr>
      <w:r w:rsidRPr="007F11EB">
        <w:rPr>
          <w:rFonts w:cs="Arial"/>
          <w:bCs/>
          <w:color w:val="000000"/>
        </w:rPr>
        <w:t>Odpady budou důsledně tříděny dle druhu – samostatně budou ukládány odpady určené k recyklaci (plast, beton) a samostatně odpady určené do sběrných surovin (kovy). Kontejnery budou zabezpečeny proti úniku odpadů - např. rozfoukání větrem – zakrytím plachtami.</w:t>
      </w:r>
    </w:p>
    <w:p w:rsidR="009C7217" w:rsidRPr="007F11EB" w:rsidRDefault="00793FD2" w:rsidP="003B4A83">
      <w:pPr>
        <w:keepNext/>
        <w:keepLines/>
        <w:widowControl w:val="0"/>
        <w:rPr>
          <w:rFonts w:cs="Arial"/>
          <w:bCs/>
          <w:color w:val="000000"/>
        </w:rPr>
      </w:pPr>
      <w:r w:rsidRPr="007F11EB">
        <w:rPr>
          <w:rFonts w:cs="Arial"/>
          <w:bCs/>
          <w:color w:val="000000"/>
        </w:rPr>
        <w:t>Odpady ze stavby budou odvezeny na nejbližší skládku, odpady určené pro sběrné suroviny budou odvezeny do nejbližší sběrny sběrných surovin (výběr sběrny dle uvážení dodavatele – v co možná nejbližší vzdálenosti od staveniště).</w:t>
      </w:r>
    </w:p>
    <w:p w:rsidR="008B4934" w:rsidRPr="007F11EB" w:rsidRDefault="008B4934" w:rsidP="003B4A83">
      <w:pPr>
        <w:keepNext/>
        <w:keepLines/>
      </w:pPr>
    </w:p>
    <w:p w:rsidR="00793FD2" w:rsidRPr="007F11EB" w:rsidRDefault="00793FD2" w:rsidP="003B4A83">
      <w:pPr>
        <w:keepNext/>
        <w:keepLines/>
      </w:pPr>
      <w:r w:rsidRPr="007F11EB">
        <w:t xml:space="preserve">Původce je povinen dle </w:t>
      </w:r>
      <w:proofErr w:type="spellStart"/>
      <w:proofErr w:type="gramStart"/>
      <w:r w:rsidRPr="007F11EB">
        <w:t>zák.č</w:t>
      </w:r>
      <w:proofErr w:type="spellEnd"/>
      <w:r w:rsidRPr="007F11EB">
        <w:t>.</w:t>
      </w:r>
      <w:proofErr w:type="gramEnd"/>
      <w:r w:rsidRPr="007F11EB">
        <w:t xml:space="preserve"> 185/2001:</w:t>
      </w:r>
    </w:p>
    <w:p w:rsidR="00793FD2" w:rsidRPr="007F11EB" w:rsidRDefault="00793FD2" w:rsidP="003B4A83">
      <w:pPr>
        <w:pStyle w:val="Odstavecseseznamem"/>
        <w:keepNext/>
        <w:keepLines/>
        <w:numPr>
          <w:ilvl w:val="0"/>
          <w:numId w:val="19"/>
        </w:numPr>
        <w:spacing w:after="0"/>
        <w:ind w:left="284" w:hanging="284"/>
        <w:contextualSpacing w:val="0"/>
      </w:pPr>
      <w:r w:rsidRPr="007F11EB">
        <w:t>zařadit vzniklé odpady dle jednotlivých druhů a kategorií v souladu s vyhláškou č. 381/2001 Sb., kterou se stanoví Katalog odpadů, Seznam nebezpečných odpadů a seznamy odpadů a států pro účely vývozu, dovozu a tranzitu odpadů a postup při udělování souhlasu k vývozu, dovozu a tranzitu odpadů (Katalog odpadů), ve znění pozdějších předpisů,</w:t>
      </w:r>
    </w:p>
    <w:p w:rsidR="00793FD2" w:rsidRPr="007F11EB" w:rsidRDefault="00793FD2" w:rsidP="003B4A83">
      <w:pPr>
        <w:pStyle w:val="Odstavecseseznamem"/>
        <w:keepNext/>
        <w:keepLines/>
        <w:numPr>
          <w:ilvl w:val="0"/>
          <w:numId w:val="19"/>
        </w:numPr>
        <w:spacing w:after="0"/>
        <w:ind w:left="284" w:hanging="284"/>
        <w:contextualSpacing w:val="0"/>
      </w:pPr>
      <w:r w:rsidRPr="007F11EB">
        <w:t xml:space="preserve">odpady, které nemůže sám využít nebo odstranit v souladu se zákonem o odpadech a provádějícími právními předpisy, převést do vlastnictví pouze osobě oprávněné k jejich převzetí dle </w:t>
      </w:r>
      <w:proofErr w:type="spellStart"/>
      <w:r w:rsidRPr="007F11EB">
        <w:t>ust</w:t>
      </w:r>
      <w:proofErr w:type="spellEnd"/>
      <w:r w:rsidRPr="007F11EB">
        <w:t>. § 12 odst. 3 zákona o odpadech,</w:t>
      </w:r>
    </w:p>
    <w:p w:rsidR="00793FD2" w:rsidRPr="007F11EB" w:rsidRDefault="00793FD2" w:rsidP="003B4A83">
      <w:pPr>
        <w:pStyle w:val="Odstavecseseznamem"/>
        <w:keepNext/>
        <w:keepLines/>
        <w:numPr>
          <w:ilvl w:val="0"/>
          <w:numId w:val="19"/>
        </w:numPr>
        <w:spacing w:after="0"/>
        <w:ind w:left="284" w:hanging="284"/>
        <w:contextualSpacing w:val="0"/>
      </w:pPr>
      <w:r w:rsidRPr="007F11EB">
        <w:t xml:space="preserve">ověřovat nebezpečné vlastnosti odpadů dle </w:t>
      </w:r>
      <w:proofErr w:type="spellStart"/>
      <w:r w:rsidRPr="007F11EB">
        <w:t>ust</w:t>
      </w:r>
      <w:proofErr w:type="spellEnd"/>
      <w:r w:rsidRPr="007F11EB">
        <w:t>. § 6 odst. 4 zákona o odpadech a nakládat s nimi dle jejich skutečných vlastností,</w:t>
      </w:r>
    </w:p>
    <w:p w:rsidR="00793FD2" w:rsidRPr="007F11EB" w:rsidRDefault="00793FD2" w:rsidP="003B4A83">
      <w:pPr>
        <w:pStyle w:val="Odstavecseseznamem"/>
        <w:keepNext/>
        <w:keepLines/>
        <w:numPr>
          <w:ilvl w:val="0"/>
          <w:numId w:val="19"/>
        </w:numPr>
        <w:spacing w:after="0"/>
        <w:ind w:left="284" w:hanging="284"/>
        <w:contextualSpacing w:val="0"/>
      </w:pPr>
      <w:r w:rsidRPr="007F11EB">
        <w:t>shromažďovat odpady utříděné dle jednotlivých druhů a kategorií</w:t>
      </w:r>
    </w:p>
    <w:p w:rsidR="00793FD2" w:rsidRPr="007F11EB" w:rsidRDefault="00793FD2" w:rsidP="003B4A83">
      <w:pPr>
        <w:pStyle w:val="Odstavecseseznamem"/>
        <w:keepNext/>
        <w:keepLines/>
        <w:numPr>
          <w:ilvl w:val="0"/>
          <w:numId w:val="19"/>
        </w:numPr>
        <w:spacing w:after="0"/>
        <w:ind w:left="284" w:hanging="284"/>
        <w:contextualSpacing w:val="0"/>
      </w:pPr>
      <w:r w:rsidRPr="007F11EB">
        <w:t>zabezpečit odpady před nežádoucím znehodnocením, odcizením nebo únikem,</w:t>
      </w:r>
    </w:p>
    <w:p w:rsidR="00793FD2" w:rsidRPr="007F11EB" w:rsidRDefault="00793FD2" w:rsidP="003B4A83">
      <w:pPr>
        <w:pStyle w:val="Odstavecseseznamem"/>
        <w:keepNext/>
        <w:keepLines/>
        <w:numPr>
          <w:ilvl w:val="0"/>
          <w:numId w:val="19"/>
        </w:numPr>
        <w:spacing w:after="0"/>
        <w:ind w:left="284" w:hanging="284"/>
        <w:contextualSpacing w:val="0"/>
      </w:pPr>
      <w:r w:rsidRPr="007F11EB">
        <w:t>vést průběžnou evidenci o odpadech a způsobech nakládání s nimi a při roční produkci odpadů nad 100 kg nebezpečných odpadů nebo 100 tun ostatních odpadů za rok, zašle roční hlášení o produkci odpadů a způsobech nakládání s nimi dotčenému správnímu organu, a to do 15. února následujícího roku,</w:t>
      </w:r>
    </w:p>
    <w:p w:rsidR="00793FD2" w:rsidRPr="007F11EB" w:rsidRDefault="00793FD2" w:rsidP="003B4A83">
      <w:pPr>
        <w:pStyle w:val="Odstavecseseznamem"/>
        <w:keepNext/>
        <w:keepLines/>
        <w:numPr>
          <w:ilvl w:val="0"/>
          <w:numId w:val="19"/>
        </w:numPr>
        <w:spacing w:after="0"/>
        <w:ind w:left="284" w:hanging="284"/>
        <w:contextualSpacing w:val="0"/>
      </w:pPr>
      <w:r w:rsidRPr="007F11EB">
        <w:t xml:space="preserve">při nakládání s nebezpečnými odpady mít k této činnosti souhlas od příslušného orgánu státní správy dle </w:t>
      </w:r>
      <w:proofErr w:type="spellStart"/>
      <w:r w:rsidRPr="007F11EB">
        <w:t>ust</w:t>
      </w:r>
      <w:proofErr w:type="spellEnd"/>
      <w:r w:rsidRPr="007F11EB">
        <w:t>. § 16 odst. 3 zákona o odpadech,</w:t>
      </w:r>
    </w:p>
    <w:p w:rsidR="00793FD2" w:rsidRPr="007F11EB" w:rsidRDefault="00793FD2" w:rsidP="003B4A83">
      <w:pPr>
        <w:pStyle w:val="Odstavecseseznamem"/>
        <w:keepNext/>
        <w:keepLines/>
        <w:numPr>
          <w:ilvl w:val="0"/>
          <w:numId w:val="19"/>
        </w:numPr>
        <w:spacing w:after="0"/>
        <w:ind w:left="284" w:hanging="284"/>
        <w:contextualSpacing w:val="0"/>
      </w:pPr>
      <w:r w:rsidRPr="007F11EB">
        <w:t>zeminu a jiné přírodní materiály vytěžené během stavební činnosti, které nepoužije v místě stavby v jejich přirozeném stavu považovat za odpad. Dále musí prokázat, že jejich použití nepoškodí nebo neohrozí životní prostředí nebo lidské zdraví,</w:t>
      </w:r>
    </w:p>
    <w:p w:rsidR="00793FD2" w:rsidRPr="007F11EB" w:rsidRDefault="00793FD2" w:rsidP="003B4A83">
      <w:pPr>
        <w:pStyle w:val="Odstavecseseznamem"/>
        <w:keepNext/>
        <w:keepLines/>
        <w:numPr>
          <w:ilvl w:val="0"/>
          <w:numId w:val="19"/>
        </w:numPr>
        <w:spacing w:after="0"/>
        <w:ind w:left="284" w:hanging="284"/>
        <w:contextualSpacing w:val="0"/>
      </w:pPr>
      <w:r w:rsidRPr="007F11EB">
        <w:lastRenderedPageBreak/>
        <w:t>na vyžádání správního orgánu předložit průběžnou evidenci o odpadech a způsobech nakládání s nimi, doklady o materiálovém využití odpadů o uložení odpadů na skladkách a o předání odpadů oprávněným osobám k jejich zneškodnění,</w:t>
      </w:r>
    </w:p>
    <w:p w:rsidR="00793FD2" w:rsidRPr="007F11EB" w:rsidRDefault="00793FD2" w:rsidP="003B4A83">
      <w:pPr>
        <w:pStyle w:val="Odstavecseseznamem"/>
        <w:keepNext/>
        <w:keepLines/>
        <w:numPr>
          <w:ilvl w:val="0"/>
          <w:numId w:val="19"/>
        </w:numPr>
        <w:spacing w:after="0"/>
        <w:ind w:left="284" w:hanging="284"/>
        <w:contextualSpacing w:val="0"/>
      </w:pPr>
      <w:r w:rsidRPr="007F11EB">
        <w:t>pokud v posledních 2 letech nakládal s nebezpečnými odpady v množství větším než 100 t za rok, zajistit odborné nakládání s odpady prostřednictvím odborně způsobilé osoby („odpadový hospodář"),</w:t>
      </w:r>
    </w:p>
    <w:p w:rsidR="00793FD2" w:rsidRPr="007F11EB" w:rsidRDefault="00793FD2" w:rsidP="003B4A83">
      <w:pPr>
        <w:pStyle w:val="Odstavecseseznamem"/>
        <w:keepNext/>
        <w:keepLines/>
        <w:numPr>
          <w:ilvl w:val="0"/>
          <w:numId w:val="19"/>
        </w:numPr>
        <w:spacing w:after="0"/>
        <w:ind w:left="284" w:hanging="284"/>
        <w:contextualSpacing w:val="0"/>
      </w:pPr>
      <w:r w:rsidRPr="007F11EB">
        <w:t>pokud produkuje ročně více než 10 t nebezpečného odpadu nebo více než 1000 t ostatního odpadu, zpracovat plán odpadového hospodářství původce odpadů.</w:t>
      </w:r>
    </w:p>
    <w:p w:rsidR="00793FD2" w:rsidRPr="007F11EB" w:rsidRDefault="00793FD2" w:rsidP="003B4A83">
      <w:pPr>
        <w:pStyle w:val="Odstavecseseznamem"/>
        <w:keepNext/>
        <w:keepLines/>
        <w:numPr>
          <w:ilvl w:val="0"/>
          <w:numId w:val="19"/>
        </w:numPr>
        <w:spacing w:after="0"/>
        <w:ind w:left="284" w:hanging="284"/>
        <w:contextualSpacing w:val="0"/>
      </w:pPr>
      <w:r w:rsidRPr="007F11EB">
        <w:t>Zařízení, kde budou odpady předány k využití, odstranění, příp. ke sběru nebo výkupu.</w:t>
      </w:r>
    </w:p>
    <w:p w:rsidR="00921FC7" w:rsidRPr="007F11EB" w:rsidRDefault="00793FD2" w:rsidP="003B4A83">
      <w:pPr>
        <w:pStyle w:val="Odstavecseseznamem"/>
        <w:keepNext/>
        <w:keepLines/>
        <w:numPr>
          <w:ilvl w:val="0"/>
          <w:numId w:val="19"/>
        </w:numPr>
        <w:spacing w:after="0"/>
        <w:ind w:left="284" w:hanging="284"/>
        <w:contextualSpacing w:val="0"/>
        <w:rPr>
          <w:rFonts w:cs="Arial"/>
        </w:rPr>
      </w:pPr>
      <w:r w:rsidRPr="007F11EB">
        <w:t xml:space="preserve">Stavební suť, kromě materiálu určeného k recyklaci, a směsný stavební odpad budou uloženy na skládkách k tomu určených - dle možností dodavatelské firmy. Plasty, sklo, beton a ocel budou přednostně předány k druhotnému zpracování. </w:t>
      </w:r>
      <w:r w:rsidRPr="007F11EB">
        <w:rPr>
          <w:rFonts w:cs="Arial"/>
        </w:rPr>
        <w:t xml:space="preserve">Železo a ocel, vzácné kovy (měď …) popř. materiály, které je možno vykupovat v zařízeních k tomu určených (papír, dřevo…) bude odvezeno do sběrných surovin k výkupu </w:t>
      </w:r>
      <w:r w:rsidRPr="007F11EB">
        <w:t xml:space="preserve">(Ostrava, </w:t>
      </w:r>
      <w:proofErr w:type="spellStart"/>
      <w:r w:rsidRPr="007F11EB">
        <w:t>Frýdek</w:t>
      </w:r>
      <w:proofErr w:type="spellEnd"/>
      <w:r w:rsidRPr="007F11EB">
        <w:t>-Místek apod.).</w:t>
      </w:r>
    </w:p>
    <w:p w:rsidR="00AE4363" w:rsidRPr="007F11EB" w:rsidRDefault="00AE4363" w:rsidP="003B4A83">
      <w:pPr>
        <w:pStyle w:val="Nadpis3"/>
      </w:pPr>
      <w:r w:rsidRPr="007F11EB">
        <w:t xml:space="preserve">h) bilance zemních prací, požadavky na přísun nebo </w:t>
      </w:r>
      <w:proofErr w:type="spellStart"/>
      <w:r w:rsidRPr="007F11EB">
        <w:t>deponie</w:t>
      </w:r>
      <w:proofErr w:type="spellEnd"/>
      <w:r w:rsidRPr="007F11EB">
        <w:t xml:space="preserve"> zemin</w:t>
      </w:r>
      <w:r w:rsidR="004546AD" w:rsidRPr="007F11EB">
        <w:t>,</w:t>
      </w:r>
    </w:p>
    <w:p w:rsidR="00B72422" w:rsidRPr="007F11EB" w:rsidRDefault="00793FD2" w:rsidP="003B4A83">
      <w:pPr>
        <w:keepNext/>
        <w:keepLines/>
        <w:rPr>
          <w:lang w:eastAsia="cs-CZ"/>
        </w:rPr>
      </w:pPr>
      <w:r w:rsidRPr="007F11EB">
        <w:rPr>
          <w:lang w:eastAsia="cs-CZ"/>
        </w:rPr>
        <w:t xml:space="preserve">Stavbou nedojde k dotčení půdy pod ochranou ZPF. Trvalé </w:t>
      </w:r>
      <w:proofErr w:type="spellStart"/>
      <w:r w:rsidRPr="007F11EB">
        <w:rPr>
          <w:lang w:eastAsia="cs-CZ"/>
        </w:rPr>
        <w:t>deponie</w:t>
      </w:r>
      <w:proofErr w:type="spellEnd"/>
      <w:r w:rsidRPr="007F11EB">
        <w:rPr>
          <w:lang w:eastAsia="cs-CZ"/>
        </w:rPr>
        <w:t xml:space="preserve"> nebudou zřizovány.</w:t>
      </w:r>
      <w:r w:rsidR="003F1EAF" w:rsidRPr="007F11EB">
        <w:rPr>
          <w:lang w:eastAsia="cs-CZ"/>
        </w:rPr>
        <w:t xml:space="preserve"> </w:t>
      </w:r>
      <w:proofErr w:type="spellStart"/>
      <w:r w:rsidR="003F1EAF" w:rsidRPr="007F11EB">
        <w:rPr>
          <w:lang w:eastAsia="cs-CZ"/>
        </w:rPr>
        <w:t>Mezi</w:t>
      </w:r>
      <w:r w:rsidR="0026057A" w:rsidRPr="007F11EB">
        <w:rPr>
          <w:lang w:eastAsia="cs-CZ"/>
        </w:rPr>
        <w:t>deponie</w:t>
      </w:r>
      <w:proofErr w:type="spellEnd"/>
      <w:r w:rsidR="0026057A" w:rsidRPr="007F11EB">
        <w:rPr>
          <w:lang w:eastAsia="cs-CZ"/>
        </w:rPr>
        <w:t xml:space="preserve"> bude zřízena v rámci obvodu oploceného staveniště. </w:t>
      </w:r>
      <w:r w:rsidR="003F1EAF" w:rsidRPr="007F11EB">
        <w:rPr>
          <w:lang w:eastAsia="cs-CZ"/>
        </w:rPr>
        <w:t>Úpravy terénu budou prováděny pouze v malém rozsahu.</w:t>
      </w:r>
    </w:p>
    <w:p w:rsidR="00AE4363" w:rsidRPr="007F11EB" w:rsidRDefault="00AE4363" w:rsidP="003B4A83">
      <w:pPr>
        <w:pStyle w:val="Nadpis3"/>
      </w:pPr>
      <w:r w:rsidRPr="007F11EB">
        <w:t>i) ochrana životního prostředí při výstavbě</w:t>
      </w:r>
      <w:r w:rsidR="004546AD" w:rsidRPr="007F11EB">
        <w:t>,</w:t>
      </w:r>
    </w:p>
    <w:p w:rsidR="00793FD2" w:rsidRPr="007F11EB" w:rsidRDefault="00793FD2" w:rsidP="003B4A83">
      <w:pPr>
        <w:keepNext/>
        <w:keepLines/>
        <w:widowControl w:val="0"/>
      </w:pPr>
      <w:r w:rsidRPr="007F11EB">
        <w:rPr>
          <w:rFonts w:cs="Arial"/>
        </w:rPr>
        <w:t xml:space="preserve">Vlastní stavební činnost, která probíhá na území investora, nesmí způsobit únik škodlivých látek do ovzduší ani vod. Dodavatel je povinen udržovat své mechanizační prostředky v takovém technickém stavu, aby nemohlo dojít k úniku ropných produktů a to i při jejich skladování. Prašnost bude omezována na minimum důsledným čištěním mechanizačních prostředků dodavatelů při výjezdu na veřejné komunikace. Zhotovitel bude </w:t>
      </w:r>
      <w:r w:rsidRPr="007F11EB">
        <w:t>dodržovat hlukové limity stavebních strojů a dopravních prostředků, vhodnou technologií výstavby bude omezovat znečišťování ovzduší výfukovými plyny a prachem, dbát na ochranu vegetace před poškozením, dbát na ochranu proti znečišťování pozemních a povrchových vod a kanalizací, omezovat znečišťování komunikací blátem a zbytky stavebního materiálu a v případě znečištění bude provádět úklid komunikací.</w:t>
      </w:r>
      <w:r w:rsidRPr="007F11EB">
        <w:rPr>
          <w:rFonts w:cs="Arial"/>
        </w:rPr>
        <w:t xml:space="preserve"> Dále je dodavatel povinen řídit se zákonem č.185/2001 Sb. O odpadech a likvidovat odpady vyprodukované v průběhu výstavby ve smyslu tohoto zákona, tj. likvidovat odpady na skládkách k tomu určených, popř. likvidovat odpady prostřednictvím autorizovaných firem, zabývajících se likvidací nebezpečných či jiných odpadů.</w:t>
      </w:r>
    </w:p>
    <w:p w:rsidR="00B8043E" w:rsidRPr="007F11EB" w:rsidRDefault="00793FD2" w:rsidP="003B4A83">
      <w:pPr>
        <w:keepNext/>
        <w:keepLines/>
        <w:widowControl w:val="0"/>
      </w:pPr>
      <w:r w:rsidRPr="007F11EB">
        <w:t>V tomto smyslu musí být roztříděny a uloženy nebo likvidovány odpady ze stavby na odpovědnost organizace provádějící stavbu. Stavební suť (beton, cihly, asfaltové směsi) a směsný stavební odpad budou uloženy na skládkách k tomu určených. Plasty, dřevo a ocel budou přednostně předány k druhotnému zpracování.</w:t>
      </w:r>
    </w:p>
    <w:p w:rsidR="00104258" w:rsidRPr="007F11EB" w:rsidRDefault="00104258" w:rsidP="003B4A83">
      <w:pPr>
        <w:pStyle w:val="Nadpis3"/>
      </w:pPr>
    </w:p>
    <w:p w:rsidR="00104258" w:rsidRPr="007F11EB" w:rsidRDefault="00104258" w:rsidP="003B4A83">
      <w:pPr>
        <w:pStyle w:val="Nadpis3"/>
      </w:pPr>
    </w:p>
    <w:p w:rsidR="00104258" w:rsidRPr="007F11EB" w:rsidRDefault="00104258" w:rsidP="003B4A83">
      <w:pPr>
        <w:pStyle w:val="Nadpis3"/>
      </w:pPr>
    </w:p>
    <w:p w:rsidR="00104258" w:rsidRPr="007F11EB" w:rsidRDefault="00104258" w:rsidP="003B4A83">
      <w:pPr>
        <w:pStyle w:val="Nadpis3"/>
      </w:pPr>
    </w:p>
    <w:p w:rsidR="00104258" w:rsidRPr="007F11EB" w:rsidRDefault="00104258" w:rsidP="003B4A83">
      <w:pPr>
        <w:pStyle w:val="Nadpis3"/>
      </w:pPr>
    </w:p>
    <w:p w:rsidR="00104258" w:rsidRPr="007F11EB" w:rsidRDefault="00104258" w:rsidP="003B4A83">
      <w:pPr>
        <w:pStyle w:val="Nadpis3"/>
      </w:pPr>
    </w:p>
    <w:p w:rsidR="00AE4363" w:rsidRPr="007F11EB" w:rsidRDefault="00370402" w:rsidP="003B4A83">
      <w:pPr>
        <w:pStyle w:val="Nadpis3"/>
      </w:pPr>
      <w:r w:rsidRPr="007F11EB">
        <w:lastRenderedPageBreak/>
        <w:t>j) zásady bezpečnosti a ochrany zdraví při práci na staveništi, posouzení potřeby koordinátora bezpečnosti a ochrany zdraví při práci podle jiných právních předpisů</w:t>
      </w:r>
      <w:r w:rsidR="004546AD" w:rsidRPr="007F11EB">
        <w:rPr>
          <w:vertAlign w:val="superscript"/>
        </w:rPr>
        <w:t>5</w:t>
      </w:r>
      <w:r w:rsidR="004546AD" w:rsidRPr="007F11EB">
        <w:t>,</w:t>
      </w:r>
    </w:p>
    <w:p w:rsidR="006D5D9E" w:rsidRPr="007F11EB" w:rsidRDefault="006D5D9E" w:rsidP="003B4A83">
      <w:pPr>
        <w:keepNext/>
        <w:keepLines/>
      </w:pPr>
      <w:r w:rsidRPr="007F11EB">
        <w:t xml:space="preserve">Všichni pracovníci podílející se na výstavbě musí být prokazatelně poučeni </w:t>
      </w:r>
      <w:r w:rsidRPr="007F11EB">
        <w:br/>
        <w:t>o dodržování bezpečnostních předpisů a jiných zákonných opatření zajištujících bezpečnost a ochranu zdraví pracujících. Jedná se především o zákon</w:t>
      </w:r>
      <w:r w:rsidRPr="007F11EB">
        <w:br/>
        <w:t xml:space="preserve"> 88/2016 Sb., kterým se mění zákon č.309/2006 </w:t>
      </w:r>
      <w:proofErr w:type="gramStart"/>
      <w:r w:rsidRPr="007F11EB">
        <w:t>Sb..</w:t>
      </w:r>
      <w:proofErr w:type="gramEnd"/>
      <w:r w:rsidRPr="007F11EB">
        <w:t xml:space="preserve">  Rovněž je nutno jak v objektech zařízení staveniště, tak v budovaných objektech zabezpečit protipožární opatření a staveniště vybavit protipožární technikou. Při práci musí být splněny požadavky na bezpečnost a ochranu zdraví při práci na staveništích dle nařízení vlády 591/2006 Sb. v platném znění.</w:t>
      </w:r>
    </w:p>
    <w:p w:rsidR="006D5D9E" w:rsidRPr="007F11EB" w:rsidRDefault="006D5D9E" w:rsidP="003B4A83">
      <w:pPr>
        <w:keepNext/>
        <w:keepLines/>
      </w:pPr>
      <w:r w:rsidRPr="007F11EB">
        <w:t>Pro všechny činnosti musí dodavatelé vytvořit taková bezpečnostní opatření, která zajistí organizačním nebo technickým způsobem bezpečný výkon práce a bezpečný provoz stavebních a montážních mechanizmů používaných při montáži nových zařízení. V případě, že by se v průběhu stavebních prací vyskytly z hlediska bezpečnosti práce mimořádné stavy, určí příslušný dodavatel potřebná opatření k zajištění bezpečné práce a seznámí s nimi všechny pracovníky, kterých se tato opatření týkají.</w:t>
      </w:r>
    </w:p>
    <w:p w:rsidR="006D5D9E" w:rsidRPr="007F11EB" w:rsidRDefault="006D5D9E" w:rsidP="003B4A83">
      <w:pPr>
        <w:keepNext/>
        <w:keepLines/>
      </w:pPr>
      <w:r w:rsidRPr="007F11EB">
        <w:t>Technický popis, návody k montáži, obsluze, provozu a bezpečnostní předpis pro příslušné zařízení uvedené v dokumentech výrobce musí být respektovány.</w:t>
      </w:r>
    </w:p>
    <w:p w:rsidR="006D5D9E" w:rsidRPr="007F11EB" w:rsidRDefault="006D5D9E" w:rsidP="003B4A83">
      <w:pPr>
        <w:keepNext/>
        <w:keepLines/>
        <w:rPr>
          <w:rFonts w:cs="Arial"/>
        </w:rPr>
      </w:pPr>
      <w:r w:rsidRPr="007F11EB">
        <w:t xml:space="preserve">Podle §7 zákona č. 309/2006 </w:t>
      </w:r>
      <w:proofErr w:type="spellStart"/>
      <w:r w:rsidRPr="007F11EB">
        <w:t>Sb</w:t>
      </w:r>
      <w:proofErr w:type="spellEnd"/>
      <w:r w:rsidRPr="007F11EB">
        <w:t xml:space="preserve"> v platném znění, kterým se upravují další požadavky bezpečnosti a ochrany zdraví při práci, jestliže se na pracovišti vyskytují rizikové faktory, je zaměstnavatel povinen pravidelně zjišťovat a kontrolovat jejich hodnoty a zabezpečit, aby byly vyloučeny nebo alespoň omezeny na nejmenší rozumně dosažitelnou míru.</w:t>
      </w:r>
    </w:p>
    <w:p w:rsidR="006D5D9E" w:rsidRPr="007F11EB" w:rsidRDefault="006D5D9E" w:rsidP="003B4A83">
      <w:pPr>
        <w:keepNext/>
        <w:keepLines/>
      </w:pPr>
      <w:r w:rsidRPr="007F11EB">
        <w:t>Při provádění stavebních prací a demolice budou rizikovými faktory hluk a vibrace, prach, nepříznivé mikroklimatické podmínky. Ostatní rizikové faktory se nevyskytují. Působení uvedených rizikových faktorů bude omezeno organizačními a technickými opatřeními a používáním vhodných osobních ochranných pracovních prostředků</w:t>
      </w:r>
    </w:p>
    <w:p w:rsidR="006D5D9E" w:rsidRPr="007F11EB" w:rsidRDefault="006D5D9E" w:rsidP="003B4A83">
      <w:pPr>
        <w:keepNext/>
        <w:keepLines/>
      </w:pPr>
      <w:r w:rsidRPr="007F11EB">
        <w:t>Podmínky ochrany zdraví při práci s rizikovými faktory vznikajícími v důsledku nepříznivých mikroklimatických podmínek jsou uvedeny v §3 až 8 nařízení vlády č. 361/2007 Sb., kterým se stanoví podmínky ochrany zdraví při práci. Vzhledem k předpokládané době realizace se bude jednat o zátěž chladem. Jestliže teplota na pracovišti poklesne pod 4°C, musí být zaměstnanec vybaven pracovními rukavicemi chránícími před chladem. Dále musí být vybaven pracovním oděvem a pracovní obuví chránící před chladem.</w:t>
      </w:r>
    </w:p>
    <w:p w:rsidR="006D5D9E" w:rsidRPr="007F11EB" w:rsidRDefault="006D5D9E" w:rsidP="003B4A83">
      <w:pPr>
        <w:keepNext/>
        <w:keepLines/>
      </w:pPr>
      <w:r w:rsidRPr="007F11EB">
        <w:t xml:space="preserve">Podmínky ochrany zdraví při práci s chemickými faktory a prachem jsou uvedeny v §9 až 21 nařízení vlády č. 361/2007 Sb., kterým se stanoví podmínky ochrany zdraví při práci. </w:t>
      </w:r>
      <w:r w:rsidRPr="007F11EB">
        <w:rPr>
          <w:rFonts w:cs="Arial"/>
        </w:rPr>
        <w:t xml:space="preserve">Obhlídkou stavby bylo zjištěno, že ve stavbě není přítomno olovo a jiné karcinogeny, ani azbest. </w:t>
      </w:r>
    </w:p>
    <w:p w:rsidR="006D5D9E" w:rsidRPr="007F11EB" w:rsidRDefault="006D5D9E" w:rsidP="003B4A83">
      <w:pPr>
        <w:keepNext/>
        <w:keepLines/>
      </w:pPr>
      <w:r w:rsidRPr="007F11EB">
        <w:t>Rizikovým faktorem z dané oblasti je prach. Prašnost se bude snižovat kropením, případně budou používány osobní ochranné pracovní prostředky.</w:t>
      </w:r>
    </w:p>
    <w:p w:rsidR="006D5D9E" w:rsidRPr="007F11EB" w:rsidRDefault="006D5D9E" w:rsidP="003B4A83">
      <w:pPr>
        <w:keepNext/>
        <w:keepLines/>
      </w:pPr>
      <w:r w:rsidRPr="007F11EB">
        <w:t>Hluk a vibrace na pracovišti je předmětem nařízení vlády č. 272/2011 Sb., o ochraně zdraví před nepříznivými účinky hluku a vibrací, §3 až 10 a §13 až 17.</w:t>
      </w:r>
    </w:p>
    <w:p w:rsidR="006D5D9E" w:rsidRPr="007F11EB" w:rsidRDefault="006D5D9E" w:rsidP="003B4A83">
      <w:pPr>
        <w:keepNext/>
        <w:keepLines/>
      </w:pPr>
      <w:r w:rsidRPr="007F11EB">
        <w:t xml:space="preserve">Hluk v chráněných prostorech staveb a chráněném venkovním prostoru je předmětem § 11 a 12 uvedeného nařízení vlády. </w:t>
      </w:r>
    </w:p>
    <w:p w:rsidR="006D5D9E" w:rsidRPr="007F11EB" w:rsidRDefault="006D5D9E" w:rsidP="003B4A83">
      <w:pPr>
        <w:keepNext/>
        <w:keepLines/>
      </w:pPr>
      <w:r w:rsidRPr="007F11EB">
        <w:t>Kromě výše uvedených bezpečnostních předpisů je nutné dodržovat veškeré platné normy a interní předpisy týkající se bezpečnosti práce na všech zařízeních, se kterými musí být obslužný personál prokazatelně seznámen.</w:t>
      </w:r>
    </w:p>
    <w:p w:rsidR="009636DE" w:rsidRPr="007F11EB" w:rsidRDefault="009636DE" w:rsidP="003B4A83">
      <w:pPr>
        <w:keepNext/>
        <w:keepLines/>
        <w:rPr>
          <w:u w:val="single"/>
        </w:rPr>
      </w:pPr>
    </w:p>
    <w:p w:rsidR="00104258" w:rsidRPr="007F11EB" w:rsidRDefault="00104258" w:rsidP="003B4A83">
      <w:pPr>
        <w:keepNext/>
        <w:keepLines/>
        <w:rPr>
          <w:u w:val="single"/>
        </w:rPr>
      </w:pPr>
    </w:p>
    <w:p w:rsidR="006D5D9E" w:rsidRPr="007F11EB" w:rsidRDefault="006D5D9E" w:rsidP="003B4A83">
      <w:pPr>
        <w:keepNext/>
        <w:keepLines/>
        <w:rPr>
          <w:u w:val="single"/>
        </w:rPr>
      </w:pPr>
      <w:r w:rsidRPr="007F11EB">
        <w:rPr>
          <w:u w:val="single"/>
        </w:rPr>
        <w:lastRenderedPageBreak/>
        <w:t>Zajištění požadavků na pracoviště a pracovní prostředí:</w:t>
      </w:r>
    </w:p>
    <w:p w:rsidR="006D5D9E" w:rsidRPr="007F11EB" w:rsidRDefault="006D5D9E" w:rsidP="003B4A83">
      <w:pPr>
        <w:keepNext/>
        <w:keepLines/>
      </w:pPr>
      <w:r w:rsidRPr="007F11EB">
        <w:t>Požadavky na pracoviště a pracovní prostředí jsou uvedeny v § 2 a 3 zákona č. 309/2006 Sb., v platném znění (změna – zákon č. 88/2016 Sb.) Na staveništi bude k dispozici šatna, umývárna, záchody, místnost pro oddech a svačinu. Zajištěna bude pitná voda a ochranné nápoje podle potřeby. Budou použity mobilní objekty zařízení staveniště nebo po dohodě s investorem je možné použít vnitřní prostory objektu.</w:t>
      </w:r>
    </w:p>
    <w:p w:rsidR="006D5D9E" w:rsidRPr="007F11EB" w:rsidRDefault="006D5D9E" w:rsidP="003B4A83">
      <w:pPr>
        <w:keepNext/>
        <w:keepLines/>
      </w:pPr>
      <w:r w:rsidRPr="007F11EB">
        <w:t>Hygienické požadavky na zásobování vodou, na sanitární a pomocná zařízení, jsou uvedeny v § 53 až 55 nařízení vlády č. 361/2007 Sb. Dodavatel stavby je povinen zajistit splnění těchto požadavků. Při realizaci v zimním období musí jít o vytápěné objekty.</w:t>
      </w:r>
    </w:p>
    <w:p w:rsidR="006D5D9E" w:rsidRPr="007F11EB" w:rsidRDefault="006D5D9E" w:rsidP="003B4A83">
      <w:pPr>
        <w:keepNext/>
        <w:keepLines/>
        <w:rPr>
          <w:color w:val="000000"/>
        </w:rPr>
      </w:pPr>
    </w:p>
    <w:p w:rsidR="006D5D9E" w:rsidRPr="007F11EB" w:rsidRDefault="006D5D9E" w:rsidP="003B4A83">
      <w:pPr>
        <w:keepNext/>
        <w:keepLines/>
        <w:rPr>
          <w:color w:val="000000"/>
        </w:rPr>
      </w:pPr>
      <w:r w:rsidRPr="007F11EB">
        <w:rPr>
          <w:color w:val="000000"/>
        </w:rPr>
        <w:t xml:space="preserve">Na všech místech možného přístupu na staveniště bude staveniště označeno bezpečnostními tabulkami "Zákaz vstupu nepovolaným fyzickým osobám". </w:t>
      </w:r>
      <w:r w:rsidRPr="007F11EB">
        <w:rPr>
          <w:rFonts w:cs="Arial"/>
          <w:noProof/>
          <w:lang w:eastAsia="cs-CZ"/>
        </w:rPr>
        <w:drawing>
          <wp:anchor distT="0" distB="0" distL="107950" distR="107950" simplePos="0" relativeHeight="251665408" behindDoc="0" locked="0" layoutInCell="1" allowOverlap="1">
            <wp:simplePos x="0" y="0"/>
            <wp:positionH relativeFrom="column">
              <wp:posOffset>10160</wp:posOffset>
            </wp:positionH>
            <wp:positionV relativeFrom="paragraph">
              <wp:posOffset>67310</wp:posOffset>
            </wp:positionV>
            <wp:extent cx="956310" cy="1374140"/>
            <wp:effectExtent l="19050" t="0" r="0" b="0"/>
            <wp:wrapSquare wrapText="largest"/>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9" cstate="print"/>
                    <a:srcRect/>
                    <a:stretch>
                      <a:fillRect/>
                    </a:stretch>
                  </pic:blipFill>
                  <pic:spPr bwMode="auto">
                    <a:xfrm>
                      <a:off x="0" y="0"/>
                      <a:ext cx="956310" cy="1374140"/>
                    </a:xfrm>
                    <a:prstGeom prst="rect">
                      <a:avLst/>
                    </a:prstGeom>
                    <a:solidFill>
                      <a:srgbClr val="FFFFFF"/>
                    </a:solidFill>
                    <a:ln w="9525">
                      <a:noFill/>
                      <a:miter lim="800000"/>
                      <a:headEnd/>
                      <a:tailEnd/>
                    </a:ln>
                  </pic:spPr>
                </pic:pic>
              </a:graphicData>
            </a:graphic>
          </wp:anchor>
        </w:drawing>
      </w:r>
      <w:r w:rsidRPr="007F11EB">
        <w:rPr>
          <w:color w:val="000000"/>
        </w:rPr>
        <w:t>Do prostoru staveniště budou vozidla vjíždět jen výjimečně a to za účelem složení nebo naložení kontejneru a pásové rýpadlo pro bourání.</w:t>
      </w:r>
    </w:p>
    <w:p w:rsidR="006D5D9E" w:rsidRPr="007F11EB" w:rsidRDefault="006D5D9E" w:rsidP="003B4A83">
      <w:pPr>
        <w:keepNext/>
        <w:keepLines/>
        <w:rPr>
          <w:rFonts w:cs="Arial"/>
        </w:rPr>
      </w:pPr>
      <w:r w:rsidRPr="007F11EB">
        <w:rPr>
          <w:rFonts w:cs="Arial"/>
        </w:rPr>
        <w:t>Stejnopis oznámení o zahájení prací bude vyvěšen na viditelném místě u vstupu na staveniště, vstup bude zajištěn ze severní strany objektu.</w:t>
      </w:r>
    </w:p>
    <w:p w:rsidR="006D5D9E" w:rsidRPr="007F11EB" w:rsidRDefault="006D5D9E" w:rsidP="003B4A83">
      <w:pPr>
        <w:keepNext/>
        <w:keepLines/>
        <w:rPr>
          <w:rFonts w:cs="Arial"/>
          <w:color w:val="000000"/>
        </w:rPr>
      </w:pPr>
      <w:r w:rsidRPr="007F11EB">
        <w:rPr>
          <w:rFonts w:cs="Arial"/>
        </w:rPr>
        <w:t xml:space="preserve">Stavbyvedoucí bude odborně způsobilý podle zákona č. 360/1992 Sb., ve znění pozdějších předpisů, pro odborné vedení provádění stavby nebo její změny (autorizovaný inženýr nebo autorizovaný technik) v oboru "pozemní stavby".  Úkolem stavbyvedoucího bude rovněž zajistit, aby každá osoba podílející se na stavbě splňovala odbornou způsobilost pro práce, které vykonává. Odbornou způsobilost bude splňovat také koordinátor bezpečnosti a ochrany zdraví při práci na staveništi a svářeči. Koordinátor musí splňovat podmínky uložené § 10 zákona č. 309/2006 </w:t>
      </w:r>
      <w:proofErr w:type="spellStart"/>
      <w:proofErr w:type="gramStart"/>
      <w:r w:rsidRPr="007F11EB">
        <w:rPr>
          <w:rFonts w:cs="Arial"/>
        </w:rPr>
        <w:t>Sb</w:t>
      </w:r>
      <w:proofErr w:type="spellEnd"/>
      <w:r w:rsidRPr="007F11EB">
        <w:rPr>
          <w:rFonts w:cs="Arial"/>
        </w:rPr>
        <w:t xml:space="preserve">  v platném</w:t>
      </w:r>
      <w:proofErr w:type="gramEnd"/>
      <w:r w:rsidRPr="007F11EB">
        <w:rPr>
          <w:rFonts w:cs="Arial"/>
        </w:rPr>
        <w:t xml:space="preserve"> znění (změna – zákon č. 88/2016 Sb., včetně zkoušky podle § 22 </w:t>
      </w:r>
      <w:r w:rsidRPr="007F11EB">
        <w:rPr>
          <w:rFonts w:cs="Arial"/>
          <w:color w:val="000000"/>
        </w:rPr>
        <w:t>citovaného zákona).</w:t>
      </w:r>
    </w:p>
    <w:p w:rsidR="006D5D9E" w:rsidRPr="007F11EB" w:rsidRDefault="006D5D9E" w:rsidP="003B4A83">
      <w:pPr>
        <w:keepNext/>
        <w:keepLines/>
        <w:rPr>
          <w:rFonts w:cs="Arial"/>
        </w:rPr>
      </w:pPr>
      <w:r w:rsidRPr="007F11EB">
        <w:rPr>
          <w:rFonts w:cs="Arial"/>
        </w:rPr>
        <w:t>Veškerý odpad na staveništi bude tříděn a průběžně likvidován. Zbytky stavebních materiálů a bouraných konstrukcí budou průběžně odváženy (respektive přímo na staveništi recyklovány).</w:t>
      </w:r>
    </w:p>
    <w:p w:rsidR="006D5D9E" w:rsidRPr="007F11EB" w:rsidRDefault="006D5D9E" w:rsidP="003B4A83">
      <w:pPr>
        <w:keepNext/>
        <w:keepLines/>
        <w:rPr>
          <w:rFonts w:cs="Arial"/>
        </w:rPr>
      </w:pPr>
      <w:r w:rsidRPr="007F11EB">
        <w:rPr>
          <w:rFonts w:cs="Arial"/>
        </w:rPr>
        <w:t>Každý stroj, technické zařízení, přístroj a nářadí používané na staveništi bude vybaveno provozní dokumentací.</w:t>
      </w:r>
    </w:p>
    <w:p w:rsidR="006D5D9E" w:rsidRPr="007F11EB" w:rsidRDefault="006D5D9E" w:rsidP="003B4A83">
      <w:pPr>
        <w:keepNext/>
        <w:keepLines/>
        <w:rPr>
          <w:rFonts w:cs="Arial"/>
        </w:rPr>
      </w:pPr>
      <w:r w:rsidRPr="007F11EB">
        <w:rPr>
          <w:rFonts w:cs="Arial"/>
        </w:rPr>
        <w:t xml:space="preserve">Na staveniště bude zakázán vstup cizích osob. Každá osoba vstupující na staveniště proto musí být považována za osobu, která se zdržuje na staveništi s vědomím jednotlivých zaměstnavatelů. Povinnosti stavbyvedoucího bude sledovat výskyt cizích osob na jemu svěřeném úseku stavby a zajistit této osobě bezpečný doprovod po staveništi, v případě nepovolané osoby, její </w:t>
      </w:r>
      <w:proofErr w:type="spellStart"/>
      <w:r w:rsidRPr="007F11EB">
        <w:rPr>
          <w:rFonts w:cs="Arial"/>
        </w:rPr>
        <w:t>vyprovození</w:t>
      </w:r>
      <w:proofErr w:type="spellEnd"/>
      <w:r w:rsidRPr="007F11EB">
        <w:rPr>
          <w:rFonts w:cs="Arial"/>
        </w:rPr>
        <w:t xml:space="preserve"> vně staveniště. Stavbyvedoucí zajistí poučení všech povolaných osob vstupujících na staveniště v rozsahu potřebném pro zajištění bezpečnosti práce při splnění účelu návštěvy této osoby a její vybavení potřebnými osobními ochrannými pracovními prostředky. Tato povinnost se vztahuje také na osoby vykonávajících případné kontroly.</w:t>
      </w:r>
    </w:p>
    <w:p w:rsidR="006D5D9E" w:rsidRPr="007F11EB" w:rsidRDefault="006D5D9E" w:rsidP="003B4A83">
      <w:pPr>
        <w:keepNext/>
        <w:keepLines/>
        <w:rPr>
          <w:rFonts w:cs="Arial"/>
        </w:rPr>
      </w:pPr>
      <w:r w:rsidRPr="007F11EB">
        <w:rPr>
          <w:rFonts w:cs="Arial"/>
        </w:rPr>
        <w:t>Zhotovitel povede vlastní evidenci přítomnosti všech zaměstnanců a dalších fyzických osob, včetně vymezení jejich právního postavení (např. zaměstnanec, OSVČ). Přitom je nutné vzít v úvahu, že OSVČ, která nikoho nezaměstnává, nemá rozsah povinností stanovených zákonem v rozsahu zaměstnavatelů a není proto povinen tuto evidenci vést (nemá vlastní pracoviště, ale je na pracovišti zhotovitele – zaměstnavatele, na jehož pracovišti se pohybuje). Aktualizovaná evidence osob pracujících na staveništi bude součástí záznamů ve stavebním deníku.</w:t>
      </w:r>
    </w:p>
    <w:p w:rsidR="006D5D9E" w:rsidRPr="007F11EB" w:rsidRDefault="006D5D9E" w:rsidP="003B4A83">
      <w:pPr>
        <w:keepNext/>
        <w:keepLines/>
        <w:rPr>
          <w:rFonts w:cs="Arial"/>
        </w:rPr>
      </w:pPr>
      <w:r w:rsidRPr="007F11EB">
        <w:rPr>
          <w:rFonts w:cs="Arial"/>
        </w:rPr>
        <w:lastRenderedPageBreak/>
        <w:t>Na staveništi budou používány elektrospotřebiče, které mohou být napojeny na prodlužovací šňůru napojenou na nejbližší objekt. Prodlužovací šňůra bude vedena volně na pozemku. Při přerušení nebo po dokončení práce bude ihned odstraněna. Ochrana šňůry bude zajištěna všude, kde bude procházet konstrukcemi (např. okny, stropy, přes hrany podlah, podest, apod.). Tato ochrana bude provedena odolnou chráničkou (např. pryžová hadice, atd.). Přesah ochrany proti poškození musí být nejméně 1 m od prostupu nebo hrany, přičemž osoba používající tento vodič bude dbát, aby se chránička neposunula mimo možné zdroje poškození kabelu.</w:t>
      </w:r>
    </w:p>
    <w:p w:rsidR="006D5D9E" w:rsidRPr="007F11EB" w:rsidRDefault="006D5D9E" w:rsidP="003B4A83">
      <w:pPr>
        <w:keepNext/>
        <w:keepLines/>
        <w:rPr>
          <w:rFonts w:cs="Arial"/>
        </w:rPr>
      </w:pPr>
      <w:r w:rsidRPr="007F11EB">
        <w:rPr>
          <w:rFonts w:cs="Arial"/>
        </w:rPr>
        <w:t>Všechna elektrická zařízení používaná na staveništi budou mít řádně vedenou provozní dokumentaci, včetně revizí a kontrol.</w:t>
      </w:r>
    </w:p>
    <w:p w:rsidR="006D5D9E" w:rsidRPr="007F11EB" w:rsidRDefault="006D5D9E" w:rsidP="003B4A83">
      <w:pPr>
        <w:keepNext/>
        <w:keepLines/>
        <w:rPr>
          <w:rFonts w:cs="Arial"/>
        </w:rPr>
      </w:pPr>
      <w:r w:rsidRPr="007F11EB">
        <w:rPr>
          <w:rFonts w:cs="Arial"/>
        </w:rPr>
        <w:t>Všichni zaměstnanci na staveništi budou používat výstražné vesty v době, kdy na staveništi bude probíhat pohyb mechanizace. Všichni zaměstnanci na staveništi budou používat ochranné přilby.</w:t>
      </w:r>
    </w:p>
    <w:p w:rsidR="00921FC7" w:rsidRPr="007F11EB" w:rsidRDefault="00921FC7" w:rsidP="003B4A83">
      <w:pPr>
        <w:keepNext/>
        <w:keepLines/>
        <w:rPr>
          <w:rFonts w:cs="Arial"/>
        </w:rPr>
      </w:pPr>
    </w:p>
    <w:p w:rsidR="006D5D9E" w:rsidRPr="007F11EB" w:rsidRDefault="006D5D9E" w:rsidP="003B4A83">
      <w:pPr>
        <w:keepNext/>
        <w:keepLines/>
        <w:rPr>
          <w:rFonts w:cs="Arial"/>
        </w:rPr>
      </w:pPr>
      <w:r w:rsidRPr="007F11EB">
        <w:rPr>
          <w:rFonts w:cs="Arial"/>
        </w:rPr>
        <w:t>Dále je zhotovitel povinen zajistit:</w:t>
      </w:r>
    </w:p>
    <w:p w:rsidR="006D5D9E" w:rsidRPr="007F11EB" w:rsidRDefault="006D5D9E" w:rsidP="003B4A83">
      <w:pPr>
        <w:pStyle w:val="Odstavecseseznamem"/>
        <w:keepNext/>
        <w:keepLines/>
        <w:numPr>
          <w:ilvl w:val="0"/>
          <w:numId w:val="21"/>
        </w:numPr>
        <w:spacing w:after="0"/>
        <w:ind w:left="284" w:hanging="284"/>
        <w:contextualSpacing w:val="0"/>
      </w:pPr>
      <w:r w:rsidRPr="007F11EB">
        <w:t xml:space="preserve">řádné vyznačení podzemních inženýrských sítí (vytýčením či vyznačením trasy jejich vedení); </w:t>
      </w:r>
    </w:p>
    <w:p w:rsidR="006D5D9E" w:rsidRPr="007F11EB" w:rsidRDefault="006D5D9E" w:rsidP="003B4A83">
      <w:pPr>
        <w:pStyle w:val="Odstavecseseznamem"/>
        <w:keepNext/>
        <w:keepLines/>
        <w:numPr>
          <w:ilvl w:val="0"/>
          <w:numId w:val="21"/>
        </w:numPr>
        <w:spacing w:after="0"/>
        <w:ind w:left="284" w:hanging="284"/>
        <w:contextualSpacing w:val="0"/>
      </w:pPr>
      <w:r w:rsidRPr="007F11EB">
        <w:t>před zahájením stavebních prací - zemních prací (strojních či ručních) seznámit zaměstnance, kteří budou práce vykonávat s druhy sítí, jejich trasami, hloubkou uložení, ochrannými pásmy a postupem prací, určit jim zakázané činnosti a způsoby řešení mimořádných situací, pokud nastanou;</w:t>
      </w:r>
    </w:p>
    <w:p w:rsidR="006D5D9E" w:rsidRPr="007F11EB" w:rsidRDefault="006D5D9E" w:rsidP="003B4A83">
      <w:pPr>
        <w:pStyle w:val="Odstavecseseznamem"/>
        <w:keepNext/>
        <w:keepLines/>
        <w:numPr>
          <w:ilvl w:val="0"/>
          <w:numId w:val="21"/>
        </w:numPr>
        <w:spacing w:after="0"/>
        <w:ind w:left="284" w:hanging="284"/>
        <w:contextualSpacing w:val="0"/>
      </w:pPr>
      <w:r w:rsidRPr="007F11EB">
        <w:t xml:space="preserve">předem projednat se správcem - provozovatelem sítě opatření zabraňující, eliminující případná rizika výkopových prací, dále respektovat čl. 55 ČSN 73 3050; </w:t>
      </w:r>
    </w:p>
    <w:p w:rsidR="006D5D9E" w:rsidRPr="007F11EB" w:rsidRDefault="006D5D9E" w:rsidP="003B4A83">
      <w:pPr>
        <w:pStyle w:val="Odstavecseseznamem"/>
        <w:keepNext/>
        <w:keepLines/>
        <w:numPr>
          <w:ilvl w:val="0"/>
          <w:numId w:val="21"/>
        </w:numPr>
        <w:spacing w:after="0"/>
        <w:ind w:left="284" w:hanging="284"/>
        <w:contextualSpacing w:val="0"/>
      </w:pPr>
      <w:r w:rsidRPr="007F11EB">
        <w:t xml:space="preserve">vhodnou zábranu, která chrání osoby před nebezpečím pádu, bude tvořit konstrukce dřevěného </w:t>
      </w:r>
      <w:proofErr w:type="spellStart"/>
      <w:r w:rsidRPr="007F11EB">
        <w:t>dvoutyčového</w:t>
      </w:r>
      <w:proofErr w:type="spellEnd"/>
      <w:r w:rsidRPr="007F11EB">
        <w:t xml:space="preserve"> zábradlí se spodní ochrannou zarážkou, jehož výška bude </w:t>
      </w:r>
      <w:smartTag w:uri="urn:schemas-microsoft-com:office:smarttags" w:element="metricconverter">
        <w:smartTagPr>
          <w:attr w:name="ProductID" w:val="1,1 m"/>
        </w:smartTagPr>
        <w:r w:rsidRPr="007F11EB">
          <w:t>1,1 m</w:t>
        </w:r>
      </w:smartTag>
      <w:r w:rsidRPr="007F11EB">
        <w:t>, zde respektovat čl. 141 - 151 ČSN 73 3050;</w:t>
      </w:r>
    </w:p>
    <w:p w:rsidR="006D5D9E" w:rsidRPr="007F11EB" w:rsidRDefault="006D5D9E" w:rsidP="003B4A83">
      <w:pPr>
        <w:pStyle w:val="Odstavecseseznamem"/>
        <w:keepNext/>
        <w:keepLines/>
        <w:numPr>
          <w:ilvl w:val="0"/>
          <w:numId w:val="21"/>
        </w:numPr>
        <w:spacing w:after="0"/>
        <w:ind w:left="284" w:hanging="284"/>
        <w:contextualSpacing w:val="0"/>
      </w:pPr>
      <w:r w:rsidRPr="007F11EB">
        <w:t xml:space="preserve">při provádění svislých a vodorovných konstrukcí bude zajištěna ochrana osob-stavebníků proti pádu z výšky, především budou-li prováděny ve výškách nad </w:t>
      </w:r>
      <w:smartTag w:uri="urn:schemas-microsoft-com:office:smarttags" w:element="metricconverter">
        <w:smartTagPr>
          <w:attr w:name="ProductID" w:val="1,5 m"/>
        </w:smartTagPr>
        <w:r w:rsidRPr="007F11EB">
          <w:t>1,5 m</w:t>
        </w:r>
      </w:smartTag>
      <w:r w:rsidRPr="007F11EB">
        <w:t>, instalací konstrukcí kolektivní ochrany, tedy lešením, jehož stavbu provedou osoby s kvalifikací lešenáře;</w:t>
      </w:r>
    </w:p>
    <w:p w:rsidR="006D5D9E" w:rsidRPr="007F11EB" w:rsidRDefault="006D5D9E" w:rsidP="003B4A83">
      <w:pPr>
        <w:pStyle w:val="Odstavecseseznamem"/>
        <w:keepNext/>
        <w:keepLines/>
        <w:numPr>
          <w:ilvl w:val="0"/>
          <w:numId w:val="21"/>
        </w:numPr>
        <w:spacing w:after="0"/>
        <w:ind w:left="284" w:hanging="284"/>
        <w:contextualSpacing w:val="0"/>
      </w:pPr>
      <w:r w:rsidRPr="007F11EB">
        <w:t xml:space="preserve">konstrukce k zajištění kolektivní ochrany (lze použít trubková nebo dílcová lešení), lešení musí být dostatečně pevná a odolná proti vnějším vlivům, únosnost ochranných a záchytných konstrukcí bude staticky prokázána; </w:t>
      </w:r>
    </w:p>
    <w:p w:rsidR="006D5D9E" w:rsidRPr="007F11EB" w:rsidRDefault="006D5D9E" w:rsidP="003B4A83">
      <w:pPr>
        <w:pStyle w:val="Odstavecseseznamem"/>
        <w:keepNext/>
        <w:keepLines/>
        <w:numPr>
          <w:ilvl w:val="0"/>
          <w:numId w:val="21"/>
        </w:numPr>
        <w:spacing w:after="0"/>
        <w:ind w:left="284" w:hanging="284"/>
        <w:contextualSpacing w:val="0"/>
      </w:pPr>
      <w:r w:rsidRPr="007F11EB">
        <w:t xml:space="preserve">volné okraje pracovišť budou zajištěny proti pádu ochranným zábradlím (o min. výšce </w:t>
      </w:r>
      <w:smartTag w:uri="urn:schemas-microsoft-com:office:smarttags" w:element="metricconverter">
        <w:smartTagPr>
          <w:attr w:name="ProductID" w:val="1,1 m"/>
        </w:smartTagPr>
        <w:r w:rsidRPr="007F11EB">
          <w:t>1,1 m</w:t>
        </w:r>
      </w:smartTag>
      <w:r w:rsidRPr="007F11EB">
        <w:t>), která budou zhotovena jako:</w:t>
      </w:r>
    </w:p>
    <w:p w:rsidR="006D5D9E" w:rsidRPr="007F11EB" w:rsidRDefault="006D5D9E" w:rsidP="003B4A83">
      <w:pPr>
        <w:pStyle w:val="Odstavecseseznamem"/>
        <w:keepNext/>
        <w:keepLines/>
        <w:numPr>
          <w:ilvl w:val="1"/>
          <w:numId w:val="22"/>
        </w:numPr>
        <w:spacing w:after="0"/>
        <w:ind w:left="567" w:hanging="283"/>
        <w:contextualSpacing w:val="0"/>
      </w:pPr>
      <w:proofErr w:type="spellStart"/>
      <w:r w:rsidRPr="007F11EB">
        <w:t>jednotyčová</w:t>
      </w:r>
      <w:proofErr w:type="spellEnd"/>
      <w:r w:rsidRPr="007F11EB">
        <w:t xml:space="preserve"> při výšce chráněného pracoviště nad podlahou od 1,5 až </w:t>
      </w:r>
      <w:smartTag w:uri="urn:schemas-microsoft-com:office:smarttags" w:element="metricconverter">
        <w:smartTagPr>
          <w:attr w:name="ProductID" w:val="2 m"/>
        </w:smartTagPr>
        <w:r w:rsidRPr="007F11EB">
          <w:t>2 m;</w:t>
        </w:r>
      </w:smartTag>
    </w:p>
    <w:p w:rsidR="006D5D9E" w:rsidRPr="007F11EB" w:rsidRDefault="006D5D9E" w:rsidP="003B4A83">
      <w:pPr>
        <w:pStyle w:val="Odstavecseseznamem"/>
        <w:keepNext/>
        <w:keepLines/>
        <w:numPr>
          <w:ilvl w:val="1"/>
          <w:numId w:val="22"/>
        </w:numPr>
        <w:spacing w:after="0"/>
        <w:ind w:left="567" w:hanging="283"/>
        <w:contextualSpacing w:val="0"/>
      </w:pPr>
      <w:proofErr w:type="spellStart"/>
      <w:r w:rsidRPr="007F11EB">
        <w:t>dvoutyčová</w:t>
      </w:r>
      <w:proofErr w:type="spellEnd"/>
      <w:r w:rsidRPr="007F11EB">
        <w:t xml:space="preserve"> (zarážka u podlahy) při výšce chráněného pracoviště nad okolím více jak </w:t>
      </w:r>
      <w:smartTag w:uri="urn:schemas-microsoft-com:office:smarttags" w:element="metricconverter">
        <w:smartTagPr>
          <w:attr w:name="ProductID" w:val="2 m"/>
        </w:smartTagPr>
        <w:r w:rsidRPr="007F11EB">
          <w:t>2 m</w:t>
        </w:r>
      </w:smartTag>
      <w:r w:rsidRPr="007F11EB">
        <w:t xml:space="preserve"> (viz čl. 29 ČSN 73 8106);</w:t>
      </w:r>
    </w:p>
    <w:p w:rsidR="006D5D9E" w:rsidRPr="007F11EB" w:rsidRDefault="006D5D9E" w:rsidP="003B4A83">
      <w:pPr>
        <w:pStyle w:val="Odstavecseseznamem"/>
        <w:keepNext/>
        <w:keepLines/>
        <w:numPr>
          <w:ilvl w:val="0"/>
          <w:numId w:val="21"/>
        </w:numPr>
        <w:spacing w:after="0"/>
        <w:ind w:left="284" w:hanging="284"/>
        <w:contextualSpacing w:val="0"/>
      </w:pPr>
      <w:r w:rsidRPr="007F11EB">
        <w:t xml:space="preserve">při montáži střešních konstrukcí bude ochrana montérů proti pádu z výšky zajištěna během prací takto: </w:t>
      </w:r>
    </w:p>
    <w:p w:rsidR="006D5D9E" w:rsidRPr="007F11EB" w:rsidRDefault="006D5D9E" w:rsidP="003B4A83">
      <w:pPr>
        <w:pStyle w:val="Odstavecseseznamem"/>
        <w:keepNext/>
        <w:keepLines/>
        <w:numPr>
          <w:ilvl w:val="0"/>
          <w:numId w:val="21"/>
        </w:numPr>
        <w:spacing w:after="0"/>
        <w:ind w:left="284" w:hanging="284"/>
        <w:contextualSpacing w:val="0"/>
      </w:pPr>
      <w:r w:rsidRPr="007F11EB">
        <w:t>konstrukcemi kolektivní ochrany (lešením, které bude umístěno v prostoru mezi nosníky);</w:t>
      </w:r>
    </w:p>
    <w:p w:rsidR="006D5D9E" w:rsidRPr="007F11EB" w:rsidRDefault="006D5D9E" w:rsidP="003B4A83">
      <w:pPr>
        <w:pStyle w:val="Odstavecseseznamem"/>
        <w:keepNext/>
        <w:keepLines/>
        <w:numPr>
          <w:ilvl w:val="0"/>
          <w:numId w:val="21"/>
        </w:numPr>
        <w:spacing w:after="0"/>
        <w:ind w:left="284" w:hanging="284"/>
        <w:contextualSpacing w:val="0"/>
      </w:pPr>
      <w:r w:rsidRPr="007F11EB">
        <w:t>prostředky osobního zajištění (tj. bezpečnostního postroje s tlumičem pádové energie), zejména v případech, kdy bude potřeba, v důsledku ukotvení apod., vystoupit přímo na krytinu a nelze-li použít konstrukci lešení;</w:t>
      </w:r>
    </w:p>
    <w:p w:rsidR="006D5D9E" w:rsidRPr="007F11EB" w:rsidRDefault="006D5D9E" w:rsidP="003B4A83">
      <w:pPr>
        <w:pStyle w:val="Odstavecseseznamem"/>
        <w:keepNext/>
        <w:keepLines/>
        <w:numPr>
          <w:ilvl w:val="0"/>
          <w:numId w:val="21"/>
        </w:numPr>
        <w:spacing w:after="0"/>
        <w:ind w:left="284" w:hanging="284"/>
        <w:contextualSpacing w:val="0"/>
      </w:pPr>
      <w:r w:rsidRPr="007F11EB">
        <w:lastRenderedPageBreak/>
        <w:t xml:space="preserve">před zahájením prací ve výškách musí být montéři seznámeni s návodem k použití POZ a také s místy jejich ukotvení (upevnění), místo ukotvení ve směru pádu musí odolat statické síle 15 </w:t>
      </w:r>
      <w:proofErr w:type="spellStart"/>
      <w:r w:rsidRPr="007F11EB">
        <w:t>kN</w:t>
      </w:r>
      <w:proofErr w:type="spellEnd"/>
      <w:r w:rsidRPr="007F11EB">
        <w:t xml:space="preserve"> (cca </w:t>
      </w:r>
      <w:smartTag w:uri="urn:schemas-microsoft-com:office:smarttags" w:element="metricconverter">
        <w:smartTagPr>
          <w:attr w:name="ProductID" w:val="1500 kg"/>
        </w:smartTagPr>
        <w:r w:rsidRPr="007F11EB">
          <w:t>1500 kg</w:t>
        </w:r>
      </w:smartTag>
      <w:r w:rsidRPr="007F11EB">
        <w:t xml:space="preserve">), pro ukotvení lze využít již instalované nosníky; </w:t>
      </w:r>
    </w:p>
    <w:p w:rsidR="006D5D9E" w:rsidRPr="007F11EB" w:rsidRDefault="006D5D9E" w:rsidP="003B4A83">
      <w:pPr>
        <w:pStyle w:val="Odstavecseseznamem"/>
        <w:keepNext/>
        <w:keepLines/>
        <w:numPr>
          <w:ilvl w:val="0"/>
          <w:numId w:val="21"/>
        </w:numPr>
        <w:spacing w:after="0"/>
        <w:ind w:left="284" w:hanging="284"/>
        <w:contextualSpacing w:val="0"/>
      </w:pPr>
      <w:r w:rsidRPr="007F11EB">
        <w:t xml:space="preserve">místa upevnění, kotvení POZ musí zajišťovat, po celou dobu montáže, bezpečné ukotvení prostředků, toto platí i při přesunech montéra na jiná pracovní místa, i během pohybu po střešních krytinách; </w:t>
      </w:r>
    </w:p>
    <w:p w:rsidR="006D5D9E" w:rsidRPr="007F11EB" w:rsidRDefault="006D5D9E" w:rsidP="003B4A83">
      <w:pPr>
        <w:pStyle w:val="Odstavecseseznamem"/>
        <w:keepNext/>
        <w:keepLines/>
        <w:numPr>
          <w:ilvl w:val="0"/>
          <w:numId w:val="21"/>
        </w:numPr>
        <w:spacing w:after="0"/>
        <w:ind w:left="284" w:hanging="284"/>
        <w:contextualSpacing w:val="0"/>
      </w:pPr>
      <w:r w:rsidRPr="007F11EB">
        <w:t>prostory pod místem prací musí být během prací bezpečně zajištěny proti vstupu jiných osob, např. zákazem vstupu osob pod místo práce (prostor bude viditelně označen červenobílým pásem a zajištěn);</w:t>
      </w:r>
    </w:p>
    <w:p w:rsidR="006D5D9E" w:rsidRPr="007F11EB" w:rsidRDefault="006D5D9E" w:rsidP="003B4A83">
      <w:pPr>
        <w:pStyle w:val="Odstavecseseznamem"/>
        <w:keepNext/>
        <w:keepLines/>
        <w:numPr>
          <w:ilvl w:val="0"/>
          <w:numId w:val="21"/>
        </w:numPr>
        <w:spacing w:after="0"/>
        <w:ind w:left="284" w:hanging="284"/>
        <w:contextualSpacing w:val="0"/>
        <w:rPr>
          <w:rFonts w:cs="Arial"/>
        </w:rPr>
      </w:pPr>
      <w:r w:rsidRPr="007F11EB">
        <w:t xml:space="preserve">při dopravě nosníků mobilní technikou - jeřábem, které tvoří střešní konstrukci je pro vázání břemen požadována kvalifikace obsluh - vazačů břemen. </w:t>
      </w:r>
    </w:p>
    <w:p w:rsidR="006D5D9E" w:rsidRPr="007F11EB" w:rsidRDefault="006D5D9E" w:rsidP="003B4A83">
      <w:pPr>
        <w:pStyle w:val="Odstavecseseznamem"/>
        <w:keepNext/>
        <w:keepLines/>
        <w:ind w:left="284"/>
        <w:rPr>
          <w:rFonts w:cs="Arial"/>
          <w:sz w:val="10"/>
          <w:szCs w:val="10"/>
        </w:rPr>
      </w:pPr>
    </w:p>
    <w:p w:rsidR="006D5D9E" w:rsidRPr="007F11EB" w:rsidRDefault="006D5D9E" w:rsidP="003B4A83">
      <w:pPr>
        <w:keepNext/>
        <w:keepLines/>
        <w:rPr>
          <w:rFonts w:cs="Arial"/>
          <w:bCs/>
          <w:color w:val="000000"/>
        </w:rPr>
      </w:pPr>
      <w:r w:rsidRPr="007F11EB">
        <w:rPr>
          <w:rFonts w:cs="Arial"/>
          <w:bCs/>
          <w:color w:val="000000"/>
        </w:rPr>
        <w:t xml:space="preserve">Kromě výše uvedených opatření jsou pro provádění jednotlivých činností stanovena následující opatření vyplývající z předpokládaných rizik. </w:t>
      </w:r>
    </w:p>
    <w:p w:rsidR="00921FC7" w:rsidRPr="007F11EB" w:rsidRDefault="00921FC7" w:rsidP="003B4A83">
      <w:pPr>
        <w:keepNext/>
        <w:keepLines/>
        <w:rPr>
          <w:rFonts w:cs="Arial"/>
          <w:bCs/>
          <w:color w:val="000000"/>
        </w:rPr>
      </w:pPr>
    </w:p>
    <w:p w:rsidR="006D5D9E" w:rsidRPr="007F11EB" w:rsidRDefault="006D5D9E" w:rsidP="003B4A83">
      <w:pPr>
        <w:keepNext/>
        <w:keepLines/>
        <w:rPr>
          <w:i/>
        </w:rPr>
      </w:pPr>
      <w:r w:rsidRPr="007F11EB">
        <w:rPr>
          <w:i/>
        </w:rPr>
        <w:t>Nebezpečné procesy a činitelé pracovního prostředí:</w:t>
      </w:r>
    </w:p>
    <w:p w:rsidR="006D5D9E" w:rsidRPr="007F11EB" w:rsidRDefault="006D5D9E" w:rsidP="003B4A83">
      <w:pPr>
        <w:keepNext/>
        <w:keepLines/>
      </w:pPr>
      <w:r w:rsidRPr="007F11EB">
        <w:t>- práce ve výšce</w:t>
      </w:r>
    </w:p>
    <w:p w:rsidR="006D5D9E" w:rsidRPr="007F11EB" w:rsidRDefault="006D5D9E" w:rsidP="003B4A83">
      <w:pPr>
        <w:keepNext/>
        <w:keepLines/>
      </w:pPr>
      <w:r w:rsidRPr="007F11EB">
        <w:t>- vysoká prašnost a hlučnost</w:t>
      </w:r>
    </w:p>
    <w:p w:rsidR="006D5D9E" w:rsidRPr="007F11EB" w:rsidRDefault="006D5D9E" w:rsidP="003B4A83">
      <w:pPr>
        <w:keepNext/>
        <w:keepLines/>
      </w:pPr>
      <w:r w:rsidRPr="007F11EB">
        <w:tab/>
      </w:r>
    </w:p>
    <w:p w:rsidR="006D5D9E" w:rsidRPr="007F11EB" w:rsidRDefault="006D5D9E" w:rsidP="003B4A83">
      <w:pPr>
        <w:keepNext/>
        <w:keepLines/>
        <w:rPr>
          <w:i/>
        </w:rPr>
      </w:pPr>
      <w:r w:rsidRPr="007F11EB">
        <w:rPr>
          <w:i/>
        </w:rPr>
        <w:t>Zdroje rizik:</w:t>
      </w:r>
    </w:p>
    <w:p w:rsidR="006D5D9E" w:rsidRPr="007F11EB" w:rsidRDefault="006D5D9E" w:rsidP="003B4A83">
      <w:pPr>
        <w:keepNext/>
        <w:keepLines/>
      </w:pPr>
      <w:r w:rsidRPr="007F11EB">
        <w:t>- stavební stroje;</w:t>
      </w:r>
    </w:p>
    <w:p w:rsidR="006D5D9E" w:rsidRPr="007F11EB" w:rsidRDefault="006D5D9E" w:rsidP="003B4A83">
      <w:pPr>
        <w:keepNext/>
        <w:keepLines/>
      </w:pPr>
      <w:r w:rsidRPr="007F11EB">
        <w:t>- dopravní prostředky;</w:t>
      </w:r>
    </w:p>
    <w:p w:rsidR="006D5D9E" w:rsidRPr="007F11EB" w:rsidRDefault="006D5D9E" w:rsidP="003B4A83">
      <w:pPr>
        <w:keepNext/>
        <w:keepLines/>
      </w:pPr>
      <w:r w:rsidRPr="007F11EB">
        <w:t>- uvolněné kusy bouraného objektu;</w:t>
      </w:r>
    </w:p>
    <w:p w:rsidR="006D5D9E" w:rsidRPr="007F11EB" w:rsidRDefault="006D5D9E" w:rsidP="003B4A83">
      <w:pPr>
        <w:keepNext/>
        <w:keepLines/>
      </w:pPr>
      <w:r w:rsidRPr="007F11EB">
        <w:t>- ostré hrany plechů;</w:t>
      </w:r>
    </w:p>
    <w:p w:rsidR="006D5D9E" w:rsidRPr="007F11EB" w:rsidRDefault="006D5D9E" w:rsidP="003B4A83">
      <w:pPr>
        <w:keepNext/>
        <w:keepLines/>
      </w:pPr>
      <w:r w:rsidRPr="007F11EB">
        <w:t>- poloha pracoviště ve výšce - okraje podlah, střecha, lešení;</w:t>
      </w:r>
    </w:p>
    <w:p w:rsidR="006D5D9E" w:rsidRPr="007F11EB" w:rsidRDefault="006D5D9E" w:rsidP="003B4A83">
      <w:pPr>
        <w:keepNext/>
        <w:keepLines/>
      </w:pPr>
      <w:r w:rsidRPr="007F11EB">
        <w:t xml:space="preserve">- el. </w:t>
      </w:r>
      <w:proofErr w:type="gramStart"/>
      <w:r w:rsidRPr="007F11EB">
        <w:t>proud</w:t>
      </w:r>
      <w:proofErr w:type="gramEnd"/>
      <w:r w:rsidRPr="007F11EB">
        <w:t>;</w:t>
      </w:r>
    </w:p>
    <w:p w:rsidR="006D5D9E" w:rsidRPr="007F11EB" w:rsidRDefault="006D5D9E" w:rsidP="003B4A83">
      <w:pPr>
        <w:keepNext/>
        <w:keepLines/>
      </w:pPr>
      <w:r w:rsidRPr="007F11EB">
        <w:t>- mechanizace;</w:t>
      </w:r>
    </w:p>
    <w:p w:rsidR="006D5D9E" w:rsidRPr="007F11EB" w:rsidRDefault="006D5D9E" w:rsidP="003B4A83">
      <w:pPr>
        <w:keepNext/>
        <w:keepLines/>
      </w:pPr>
      <w:r w:rsidRPr="007F11EB">
        <w:t xml:space="preserve">- řezné nástroje. </w:t>
      </w:r>
    </w:p>
    <w:p w:rsidR="006D5D9E" w:rsidRPr="007F11EB" w:rsidRDefault="006D5D9E" w:rsidP="003B4A83">
      <w:pPr>
        <w:keepNext/>
        <w:keepLines/>
      </w:pPr>
    </w:p>
    <w:p w:rsidR="006D5D9E" w:rsidRPr="007F11EB" w:rsidRDefault="006D5D9E" w:rsidP="003B4A83">
      <w:pPr>
        <w:keepNext/>
        <w:keepLines/>
        <w:rPr>
          <w:i/>
        </w:rPr>
      </w:pPr>
      <w:r w:rsidRPr="007F11EB">
        <w:rPr>
          <w:i/>
        </w:rPr>
        <w:t xml:space="preserve">Rizika: </w:t>
      </w:r>
    </w:p>
    <w:p w:rsidR="006D5D9E" w:rsidRPr="007F11EB" w:rsidRDefault="006D5D9E" w:rsidP="003B4A83">
      <w:pPr>
        <w:keepNext/>
        <w:keepLines/>
      </w:pPr>
      <w:r w:rsidRPr="007F11EB">
        <w:t>- poranění celého těla při přitlačení stavebními stroji a jinými dopravními prostředky k pevné konstrukci (zemi, zdi, k jiným prostředkům);</w:t>
      </w:r>
    </w:p>
    <w:p w:rsidR="006D5D9E" w:rsidRPr="007F11EB" w:rsidRDefault="006D5D9E" w:rsidP="003B4A83">
      <w:pPr>
        <w:keepNext/>
        <w:keepLines/>
      </w:pPr>
      <w:r w:rsidRPr="007F11EB">
        <w:t>- zavalení kusem zdi nebo jinou částí objektu;</w:t>
      </w:r>
    </w:p>
    <w:p w:rsidR="006D5D9E" w:rsidRPr="007F11EB" w:rsidRDefault="006D5D9E" w:rsidP="003B4A83">
      <w:pPr>
        <w:keepNext/>
        <w:keepLines/>
      </w:pPr>
      <w:r w:rsidRPr="007F11EB">
        <w:t>- poranění celého těla působením kinetické energie při pádu předmětů z výšky;</w:t>
      </w:r>
    </w:p>
    <w:p w:rsidR="006D5D9E" w:rsidRPr="007F11EB" w:rsidRDefault="006D5D9E" w:rsidP="003B4A83">
      <w:pPr>
        <w:keepNext/>
        <w:keepLines/>
      </w:pPr>
      <w:r w:rsidRPr="007F11EB">
        <w:t>- pořezání o ostré hrany plechů a skla v případě rozbití tabulí skla;</w:t>
      </w:r>
    </w:p>
    <w:p w:rsidR="006D5D9E" w:rsidRPr="007F11EB" w:rsidRDefault="006D5D9E" w:rsidP="003B4A83">
      <w:pPr>
        <w:keepNext/>
        <w:keepLines/>
      </w:pPr>
      <w:r w:rsidRPr="007F11EB">
        <w:t xml:space="preserve">- poranění celého těla po pádu z výšky - ze všech zvýšených pracovišť; </w:t>
      </w:r>
    </w:p>
    <w:p w:rsidR="006D5D9E" w:rsidRPr="007F11EB" w:rsidRDefault="006D5D9E" w:rsidP="003B4A83">
      <w:pPr>
        <w:keepNext/>
        <w:keepLines/>
      </w:pPr>
      <w:r w:rsidRPr="007F11EB">
        <w:t>- poranění zejména končetin při přitlačení o pevné části konstrukcí při manipulaci s těžkými předměty;</w:t>
      </w:r>
    </w:p>
    <w:p w:rsidR="006D5D9E" w:rsidRPr="007F11EB" w:rsidRDefault="006D5D9E" w:rsidP="003B4A83">
      <w:pPr>
        <w:keepNext/>
        <w:keepLines/>
      </w:pPr>
      <w:r w:rsidRPr="007F11EB">
        <w:t xml:space="preserve">- selhání srdce a popáleniny po zásahu el. </w:t>
      </w:r>
      <w:proofErr w:type="gramStart"/>
      <w:r w:rsidRPr="007F11EB">
        <w:t>proudem</w:t>
      </w:r>
      <w:proofErr w:type="gramEnd"/>
      <w:r w:rsidRPr="007F11EB">
        <w:t>;</w:t>
      </w:r>
    </w:p>
    <w:p w:rsidR="006D5D9E" w:rsidRPr="007F11EB" w:rsidRDefault="006D5D9E" w:rsidP="003B4A83">
      <w:pPr>
        <w:keepNext/>
        <w:keepLines/>
      </w:pPr>
      <w:r w:rsidRPr="007F11EB">
        <w:t xml:space="preserve">- poškození dýchacího ústrojí při působení vysoké prašnosti (zejména bourání); </w:t>
      </w:r>
    </w:p>
    <w:p w:rsidR="006D5D9E" w:rsidRPr="007F11EB" w:rsidRDefault="006D5D9E" w:rsidP="003B4A83">
      <w:pPr>
        <w:keepNext/>
        <w:keepLines/>
      </w:pPr>
      <w:r w:rsidRPr="007F11EB">
        <w:t>- poškození sluchu při vysoké hlučnosti (při obsluze strojů nebo v jejich blízkosti);</w:t>
      </w:r>
    </w:p>
    <w:p w:rsidR="006D5D9E" w:rsidRPr="007F11EB" w:rsidRDefault="006D5D9E" w:rsidP="003B4A83">
      <w:pPr>
        <w:keepNext/>
        <w:keepLines/>
      </w:pPr>
      <w:r w:rsidRPr="007F11EB">
        <w:t>- poškození očí při sekání, vrtání, rozbíjení skel;</w:t>
      </w:r>
    </w:p>
    <w:p w:rsidR="006D5D9E" w:rsidRPr="007F11EB" w:rsidRDefault="006D5D9E" w:rsidP="003B4A83">
      <w:pPr>
        <w:keepNext/>
        <w:keepLines/>
      </w:pPr>
      <w:r w:rsidRPr="007F11EB">
        <w:t>- poškození rukou od hran přemísťovaných předmětů.</w:t>
      </w:r>
    </w:p>
    <w:p w:rsidR="006D5D9E" w:rsidRPr="007F11EB" w:rsidRDefault="006D5D9E" w:rsidP="003B4A83">
      <w:pPr>
        <w:keepNext/>
        <w:keepLines/>
      </w:pPr>
    </w:p>
    <w:p w:rsidR="006D5D9E" w:rsidRPr="007F11EB" w:rsidRDefault="006D5D9E" w:rsidP="003B4A83">
      <w:pPr>
        <w:keepNext/>
        <w:keepLines/>
      </w:pPr>
      <w:r w:rsidRPr="007F11EB">
        <w:lastRenderedPageBreak/>
        <w:t xml:space="preserve">Výše uvedená rizika vyplývají z předpokládaného možného postupu provádění prací a nikoliv z informací od jednotlivých zhotovitelů. Z těchto důvodů je nutné je před zahájením jednotlivých fází prací zkontrolovat z hlediska nových poznatků od zhotovitelů a případně </w:t>
      </w:r>
      <w:r w:rsidRPr="007F11EB">
        <w:rPr>
          <w:bCs/>
        </w:rPr>
        <w:t>aktualizovat</w:t>
      </w:r>
      <w:r w:rsidRPr="007F11EB">
        <w:t xml:space="preserve"> tento plán. </w:t>
      </w:r>
    </w:p>
    <w:p w:rsidR="006D5D9E" w:rsidRPr="007F11EB" w:rsidRDefault="006D5D9E" w:rsidP="003B4A83">
      <w:pPr>
        <w:keepNext/>
        <w:keepLines/>
        <w:rPr>
          <w:rFonts w:cs="Arial"/>
        </w:rPr>
      </w:pPr>
    </w:p>
    <w:p w:rsidR="006D5D9E" w:rsidRPr="007F11EB" w:rsidRDefault="006D5D9E" w:rsidP="003B4A83">
      <w:pPr>
        <w:keepNext/>
        <w:keepLines/>
        <w:rPr>
          <w:rFonts w:cs="Arial"/>
        </w:rPr>
      </w:pPr>
      <w:r w:rsidRPr="007F11EB">
        <w:rPr>
          <w:rFonts w:cs="Arial"/>
        </w:rPr>
        <w:t>Během výstavby i při využívání objektu je nutno dodržovat veškeré zákonné bezpečnostní předpisy, zejména:</w:t>
      </w:r>
    </w:p>
    <w:p w:rsidR="006D5D9E" w:rsidRPr="007F11EB" w:rsidRDefault="006D5D9E" w:rsidP="003B4A83">
      <w:pPr>
        <w:pStyle w:val="Odstavecseseznamem"/>
        <w:keepNext/>
        <w:keepLines/>
        <w:numPr>
          <w:ilvl w:val="0"/>
          <w:numId w:val="20"/>
        </w:numPr>
        <w:spacing w:after="0"/>
        <w:ind w:left="284" w:hanging="284"/>
        <w:contextualSpacing w:val="0"/>
      </w:pPr>
      <w:r w:rsidRPr="007F11EB">
        <w:t xml:space="preserve">zákon č. 262/2006 Sb., zákoník práce, v platném znění; </w:t>
      </w:r>
    </w:p>
    <w:p w:rsidR="006D5D9E" w:rsidRPr="007F11EB" w:rsidRDefault="006D5D9E" w:rsidP="003B4A83">
      <w:pPr>
        <w:pStyle w:val="Odstavecseseznamem"/>
        <w:keepNext/>
        <w:keepLines/>
        <w:numPr>
          <w:ilvl w:val="0"/>
          <w:numId w:val="20"/>
        </w:numPr>
        <w:spacing w:after="0"/>
        <w:ind w:left="284" w:hanging="284"/>
        <w:contextualSpacing w:val="0"/>
      </w:pPr>
      <w:r w:rsidRPr="007F11EB">
        <w:t xml:space="preserve">zákon č. 309/2006 </w:t>
      </w:r>
      <w:proofErr w:type="spellStart"/>
      <w:r w:rsidRPr="007F11EB">
        <w:t>Sb</w:t>
      </w:r>
      <w:proofErr w:type="spellEnd"/>
      <w:r w:rsidRPr="007F11EB">
        <w:t xml:space="preserve"> a v platném </w:t>
      </w:r>
      <w:proofErr w:type="gramStart"/>
      <w:r w:rsidRPr="007F11EB">
        <w:t>znění-změna  zákon</w:t>
      </w:r>
      <w:proofErr w:type="gramEnd"/>
      <w:r w:rsidRPr="007F11EB">
        <w:t xml:space="preserve"> č. 88/2016 Sb., o zajištění dalších podmínek bezpečnosti a ochrany zdraví při práci;</w:t>
      </w:r>
    </w:p>
    <w:p w:rsidR="006D5D9E" w:rsidRPr="007F11EB" w:rsidRDefault="006D5D9E" w:rsidP="003B4A83">
      <w:pPr>
        <w:pStyle w:val="Odstavecseseznamem"/>
        <w:keepNext/>
        <w:keepLines/>
        <w:numPr>
          <w:ilvl w:val="0"/>
          <w:numId w:val="20"/>
        </w:numPr>
        <w:spacing w:after="0"/>
        <w:ind w:left="284" w:hanging="284"/>
        <w:contextualSpacing w:val="0"/>
      </w:pPr>
      <w:r w:rsidRPr="007F11EB">
        <w:t xml:space="preserve">zákon č. 258/2000 </w:t>
      </w:r>
      <w:proofErr w:type="gramStart"/>
      <w:r w:rsidRPr="007F11EB">
        <w:t>Sb.,  v platném</w:t>
      </w:r>
      <w:proofErr w:type="gramEnd"/>
      <w:r w:rsidRPr="007F11EB">
        <w:t xml:space="preserve"> znění o ochraně veřejného zdraví, v platném znění;</w:t>
      </w:r>
    </w:p>
    <w:p w:rsidR="006D5D9E" w:rsidRPr="007F11EB" w:rsidRDefault="006D5D9E" w:rsidP="003B4A83">
      <w:pPr>
        <w:pStyle w:val="Odstavecseseznamem"/>
        <w:keepNext/>
        <w:keepLines/>
        <w:numPr>
          <w:ilvl w:val="0"/>
          <w:numId w:val="20"/>
        </w:numPr>
        <w:spacing w:after="0"/>
        <w:ind w:left="284" w:hanging="284"/>
        <w:contextualSpacing w:val="0"/>
      </w:pPr>
      <w:r w:rsidRPr="007F11EB">
        <w:t>zákon č. 183/2006 Sb., stavební zákon, v platném znění;</w:t>
      </w:r>
    </w:p>
    <w:p w:rsidR="006D5D9E" w:rsidRPr="007F11EB" w:rsidRDefault="006D5D9E" w:rsidP="003B4A83">
      <w:pPr>
        <w:pStyle w:val="Odstavecseseznamem"/>
        <w:keepNext/>
        <w:keepLines/>
        <w:numPr>
          <w:ilvl w:val="0"/>
          <w:numId w:val="20"/>
        </w:numPr>
        <w:spacing w:after="0"/>
        <w:ind w:left="284" w:hanging="284"/>
        <w:contextualSpacing w:val="0"/>
      </w:pPr>
      <w:r w:rsidRPr="007F11EB">
        <w:t>zákon č. 22/1997 Sb., o technických požadavcích na výrobky, v platném znění;</w:t>
      </w:r>
    </w:p>
    <w:p w:rsidR="006D5D9E" w:rsidRPr="007F11EB" w:rsidRDefault="006D5D9E" w:rsidP="003B4A83">
      <w:pPr>
        <w:pStyle w:val="Odstavecseseznamem"/>
        <w:keepNext/>
        <w:keepLines/>
        <w:numPr>
          <w:ilvl w:val="0"/>
          <w:numId w:val="20"/>
        </w:numPr>
        <w:spacing w:after="0"/>
        <w:ind w:left="284" w:hanging="284"/>
        <w:contextualSpacing w:val="0"/>
      </w:pPr>
      <w:r w:rsidRPr="007F11EB">
        <w:t>zákon č. 133/1985 Sb., o požární ochraně, v platném znění;</w:t>
      </w:r>
    </w:p>
    <w:p w:rsidR="006D5D9E" w:rsidRPr="007F11EB" w:rsidRDefault="006D5D9E" w:rsidP="003B4A83">
      <w:pPr>
        <w:pStyle w:val="Odstavecseseznamem"/>
        <w:keepNext/>
        <w:keepLines/>
        <w:numPr>
          <w:ilvl w:val="0"/>
          <w:numId w:val="20"/>
        </w:numPr>
        <w:spacing w:after="0"/>
        <w:ind w:left="284" w:hanging="284"/>
        <w:contextualSpacing w:val="0"/>
      </w:pPr>
      <w:r w:rsidRPr="007F11EB">
        <w:t>zákon č. 247/2000 Sb., o získávání a zdokonalování odborné způsobilosti k řízení motorových vozidel, v platném znění;</w:t>
      </w:r>
    </w:p>
    <w:p w:rsidR="006D5D9E" w:rsidRPr="007F11EB" w:rsidRDefault="006D5D9E" w:rsidP="003B4A83">
      <w:pPr>
        <w:pStyle w:val="Odstavecseseznamem"/>
        <w:keepNext/>
        <w:keepLines/>
        <w:numPr>
          <w:ilvl w:val="0"/>
          <w:numId w:val="20"/>
        </w:numPr>
        <w:spacing w:after="0"/>
        <w:ind w:left="284" w:hanging="284"/>
        <w:contextualSpacing w:val="0"/>
      </w:pPr>
      <w:r w:rsidRPr="007F11EB">
        <w:t>zákon č. 174/1968 Sb., o státním odborném dozoru nad bezpečností práce, v platném znění;</w:t>
      </w:r>
    </w:p>
    <w:p w:rsidR="006D5D9E" w:rsidRPr="007F11EB" w:rsidRDefault="006D5D9E" w:rsidP="003B4A83">
      <w:pPr>
        <w:pStyle w:val="Odstavecseseznamem"/>
        <w:keepNext/>
        <w:keepLines/>
        <w:numPr>
          <w:ilvl w:val="0"/>
          <w:numId w:val="20"/>
        </w:numPr>
        <w:spacing w:after="0"/>
        <w:ind w:left="284" w:hanging="284"/>
        <w:contextualSpacing w:val="0"/>
      </w:pPr>
      <w:r w:rsidRPr="007F11EB">
        <w:t>zákon č. 455/1991 Sb., živnostenský zákon, v platném znění;</w:t>
      </w:r>
    </w:p>
    <w:p w:rsidR="006D5D9E" w:rsidRPr="007F11EB" w:rsidRDefault="006D5D9E" w:rsidP="003B4A83">
      <w:pPr>
        <w:pStyle w:val="Odstavecseseznamem"/>
        <w:keepNext/>
        <w:keepLines/>
        <w:numPr>
          <w:ilvl w:val="0"/>
          <w:numId w:val="20"/>
        </w:numPr>
        <w:spacing w:after="0"/>
        <w:ind w:left="284" w:hanging="284"/>
        <w:contextualSpacing w:val="0"/>
      </w:pPr>
      <w:r w:rsidRPr="007F11EB">
        <w:t>zákon č. 373/2011 Sb., o zvláštních zdravotnických službách, v platném znění;</w:t>
      </w:r>
    </w:p>
    <w:p w:rsidR="006D5D9E" w:rsidRPr="007F11EB" w:rsidRDefault="006D5D9E" w:rsidP="003B4A83">
      <w:pPr>
        <w:pStyle w:val="Odstavecseseznamem"/>
        <w:keepNext/>
        <w:keepLines/>
        <w:numPr>
          <w:ilvl w:val="0"/>
          <w:numId w:val="20"/>
        </w:numPr>
        <w:spacing w:after="0"/>
        <w:ind w:left="284" w:hanging="284"/>
        <w:contextualSpacing w:val="0"/>
      </w:pPr>
      <w:r w:rsidRPr="007F11EB">
        <w:t>nařízení vlády č. 362/2005 Sb., o bližších požadavcích na bezpečnost a ochranu zdraví při práci na pracovišti s nebezpečím pádu z výšky nebo do hloubky;</w:t>
      </w:r>
    </w:p>
    <w:p w:rsidR="006D5D9E" w:rsidRPr="007F11EB" w:rsidRDefault="006D5D9E" w:rsidP="003B4A83">
      <w:pPr>
        <w:pStyle w:val="Odstavecseseznamem"/>
        <w:keepNext/>
        <w:keepLines/>
        <w:numPr>
          <w:ilvl w:val="0"/>
          <w:numId w:val="20"/>
        </w:numPr>
        <w:spacing w:after="0"/>
        <w:ind w:left="284" w:hanging="284"/>
        <w:contextualSpacing w:val="0"/>
      </w:pPr>
      <w:r w:rsidRPr="007F11EB">
        <w:t>nařízení vlády č. 101/2005 Sb., o podrobnějších požadavcích na pracoviště a pracovní prostředí;</w:t>
      </w:r>
    </w:p>
    <w:p w:rsidR="006D5D9E" w:rsidRPr="007F11EB" w:rsidRDefault="006D5D9E" w:rsidP="003B4A83">
      <w:pPr>
        <w:pStyle w:val="Odstavecseseznamem"/>
        <w:keepNext/>
        <w:keepLines/>
        <w:numPr>
          <w:ilvl w:val="0"/>
          <w:numId w:val="20"/>
        </w:numPr>
        <w:spacing w:after="0"/>
        <w:ind w:left="284" w:hanging="284"/>
        <w:contextualSpacing w:val="0"/>
      </w:pPr>
      <w:r w:rsidRPr="007F11EB">
        <w:t xml:space="preserve">nařízení vlády č. 591/2006 </w:t>
      </w:r>
      <w:proofErr w:type="gramStart"/>
      <w:r w:rsidRPr="007F11EB">
        <w:t>Sb.,  v platném</w:t>
      </w:r>
      <w:proofErr w:type="gramEnd"/>
      <w:r w:rsidRPr="007F11EB">
        <w:t xml:space="preserve"> znění o bližších minimálních požadavcích na bezpečnost a ochranu zdraví při práci na staveništích; </w:t>
      </w:r>
    </w:p>
    <w:p w:rsidR="006D5D9E" w:rsidRPr="007F11EB" w:rsidRDefault="006D5D9E" w:rsidP="003B4A83">
      <w:pPr>
        <w:pStyle w:val="Odstavecseseznamem"/>
        <w:keepNext/>
        <w:keepLines/>
        <w:numPr>
          <w:ilvl w:val="0"/>
          <w:numId w:val="20"/>
        </w:numPr>
        <w:spacing w:after="0"/>
        <w:ind w:left="284" w:hanging="284"/>
        <w:contextualSpacing w:val="0"/>
      </w:pPr>
      <w:r w:rsidRPr="007F11EB">
        <w:t>nařízení vlády č. 378/2001 Sb., kterým se stanoví bližší požadavky na bezpečný provoz a používání strojů, technických zařízení, přístrojů a nářadí;</w:t>
      </w:r>
    </w:p>
    <w:p w:rsidR="006D5D9E" w:rsidRPr="007F11EB" w:rsidRDefault="006D5D9E" w:rsidP="003B4A83">
      <w:pPr>
        <w:pStyle w:val="Odstavecseseznamem"/>
        <w:keepNext/>
        <w:keepLines/>
        <w:numPr>
          <w:ilvl w:val="0"/>
          <w:numId w:val="20"/>
        </w:numPr>
        <w:spacing w:after="0"/>
        <w:ind w:left="284" w:hanging="284"/>
        <w:contextualSpacing w:val="0"/>
      </w:pPr>
      <w:r w:rsidRPr="007F11EB">
        <w:t>nařízení vlády č. 406/2004 Sb., o bližších požadavcích na zajištění bezpečnosti a ochrany zdraví při práci v prostředí s nebezpečím výbuchu;</w:t>
      </w:r>
    </w:p>
    <w:p w:rsidR="006D5D9E" w:rsidRPr="007F11EB" w:rsidRDefault="006D5D9E" w:rsidP="003B4A83">
      <w:pPr>
        <w:pStyle w:val="Odstavecseseznamem"/>
        <w:keepNext/>
        <w:keepLines/>
        <w:numPr>
          <w:ilvl w:val="0"/>
          <w:numId w:val="20"/>
        </w:numPr>
        <w:spacing w:after="0"/>
        <w:ind w:left="284" w:hanging="284"/>
        <w:contextualSpacing w:val="0"/>
      </w:pPr>
      <w:r w:rsidRPr="007F11EB">
        <w:t>nařízení vlády č. 168/2002 Sb., kterým se stanoví způsob organizace práce a pracovních postupů, které je zaměstnavatel povinen zajistit při provozování dopravy dopravními prostředky;</w:t>
      </w:r>
    </w:p>
    <w:p w:rsidR="006D5D9E" w:rsidRPr="007F11EB" w:rsidRDefault="006D5D9E" w:rsidP="003B4A83">
      <w:pPr>
        <w:pStyle w:val="Odstavecseseznamem"/>
        <w:keepNext/>
        <w:keepLines/>
        <w:numPr>
          <w:ilvl w:val="0"/>
          <w:numId w:val="20"/>
        </w:numPr>
        <w:spacing w:after="0"/>
        <w:ind w:left="284" w:hanging="284"/>
        <w:contextualSpacing w:val="0"/>
      </w:pPr>
      <w:r w:rsidRPr="007F11EB">
        <w:t>nařízení vlády č. 11/2002 Sb., kterým se stanoví vzhled a umístění bezpečnostních značek a zavedení signálů, v platném znění;</w:t>
      </w:r>
    </w:p>
    <w:p w:rsidR="006D5D9E" w:rsidRPr="007F11EB" w:rsidRDefault="006D5D9E" w:rsidP="003B4A83">
      <w:pPr>
        <w:pStyle w:val="Odstavecseseznamem"/>
        <w:keepNext/>
        <w:keepLines/>
        <w:numPr>
          <w:ilvl w:val="0"/>
          <w:numId w:val="20"/>
        </w:numPr>
        <w:spacing w:after="0"/>
        <w:ind w:left="284" w:hanging="284"/>
        <w:contextualSpacing w:val="0"/>
      </w:pPr>
      <w:r w:rsidRPr="007F11EB">
        <w:t>nařízení vlády č. 361/2007 Sb., v platném znění, kterým se stanoví podmínky ochrany zdraví při práci, v platném znění;</w:t>
      </w:r>
    </w:p>
    <w:p w:rsidR="006D5D9E" w:rsidRPr="007F11EB" w:rsidRDefault="006D5D9E" w:rsidP="003B4A83">
      <w:pPr>
        <w:pStyle w:val="Odstavecseseznamem"/>
        <w:keepNext/>
        <w:keepLines/>
        <w:numPr>
          <w:ilvl w:val="0"/>
          <w:numId w:val="20"/>
        </w:numPr>
        <w:spacing w:after="0"/>
        <w:ind w:left="284" w:hanging="284"/>
        <w:contextualSpacing w:val="0"/>
      </w:pPr>
      <w:r w:rsidRPr="007F11EB">
        <w:t xml:space="preserve">nařízení vlády č. 495/2001 Sb., kterým se stanoví rozsah a bližší podmínky </w:t>
      </w:r>
      <w:proofErr w:type="gramStart"/>
      <w:r w:rsidRPr="007F11EB">
        <w:t>poskytování       osobních</w:t>
      </w:r>
      <w:proofErr w:type="gramEnd"/>
      <w:r w:rsidRPr="007F11EB">
        <w:t xml:space="preserve"> ochranných pracovních prostředků, mycích,  čisticích a dezinfekčních prostředků;</w:t>
      </w:r>
    </w:p>
    <w:p w:rsidR="006D5D9E" w:rsidRPr="007F11EB" w:rsidRDefault="006D5D9E" w:rsidP="003B4A83">
      <w:pPr>
        <w:pStyle w:val="Odstavecseseznamem"/>
        <w:keepNext/>
        <w:keepLines/>
        <w:numPr>
          <w:ilvl w:val="0"/>
          <w:numId w:val="20"/>
        </w:numPr>
        <w:spacing w:after="0"/>
        <w:ind w:left="284" w:hanging="284"/>
        <w:contextualSpacing w:val="0"/>
      </w:pPr>
      <w:r w:rsidRPr="007F11EB">
        <w:t xml:space="preserve">nařízení vlády č. 201/2010 Sb., v platném </w:t>
      </w:r>
      <w:proofErr w:type="gramStart"/>
      <w:r w:rsidRPr="007F11EB">
        <w:t>znění , kterým</w:t>
      </w:r>
      <w:proofErr w:type="gramEnd"/>
      <w:r w:rsidRPr="007F11EB">
        <w:t xml:space="preserve"> se stanoví způsob evidence, hlášení a zasílání záznamu o úrazu, vzor záznamu o úrazu a okruh orgánů a institucí, kterým se ohlašuje pracovní úraz a zasílá záznam o úrazu;</w:t>
      </w:r>
    </w:p>
    <w:p w:rsidR="006D5D9E" w:rsidRPr="007F11EB" w:rsidRDefault="006D5D9E" w:rsidP="003B4A83">
      <w:pPr>
        <w:pStyle w:val="Odstavecseseznamem"/>
        <w:keepNext/>
        <w:keepLines/>
        <w:numPr>
          <w:ilvl w:val="0"/>
          <w:numId w:val="20"/>
        </w:numPr>
        <w:spacing w:after="0"/>
        <w:ind w:left="284" w:hanging="284"/>
        <w:contextualSpacing w:val="0"/>
      </w:pPr>
      <w:r w:rsidRPr="007F11EB">
        <w:t>nařízení vlády č. 272//2011 Sb., o ochraně zdraví před nepříznivými účinky hluku a vibrací;</w:t>
      </w:r>
    </w:p>
    <w:p w:rsidR="006D5D9E" w:rsidRPr="007F11EB" w:rsidRDefault="006D5D9E" w:rsidP="003B4A83">
      <w:pPr>
        <w:pStyle w:val="Odstavecseseznamem"/>
        <w:keepNext/>
        <w:keepLines/>
        <w:numPr>
          <w:ilvl w:val="0"/>
          <w:numId w:val="20"/>
        </w:numPr>
        <w:spacing w:after="0"/>
        <w:ind w:left="284" w:hanging="284"/>
        <w:contextualSpacing w:val="0"/>
      </w:pPr>
      <w:r w:rsidRPr="007F11EB">
        <w:lastRenderedPageBreak/>
        <w:t>na</w:t>
      </w:r>
      <w:r w:rsidRPr="007F11EB">
        <w:rPr>
          <w:rFonts w:eastAsia="MS Mincho"/>
        </w:rPr>
        <w:t>ř</w:t>
      </w:r>
      <w:r w:rsidRPr="007F11EB">
        <w:t xml:space="preserve">ízení vlády </w:t>
      </w:r>
      <w:r w:rsidRPr="007F11EB">
        <w:rPr>
          <w:rFonts w:eastAsia="MS Mincho"/>
        </w:rPr>
        <w:t>č</w:t>
      </w:r>
      <w:r w:rsidRPr="007F11EB">
        <w:t>. 23/2003 Sb., kterým se stanoví požadavky na zařízení a ochranné systémy pro použití v prostředí s nebezpečím výbuchu;</w:t>
      </w:r>
    </w:p>
    <w:p w:rsidR="006D5D9E" w:rsidRPr="007F11EB" w:rsidRDefault="006D5D9E" w:rsidP="003B4A83">
      <w:pPr>
        <w:pStyle w:val="Odstavecseseznamem"/>
        <w:keepNext/>
        <w:keepLines/>
        <w:numPr>
          <w:ilvl w:val="0"/>
          <w:numId w:val="20"/>
        </w:numPr>
        <w:spacing w:after="0"/>
        <w:ind w:left="284" w:hanging="284"/>
        <w:contextualSpacing w:val="0"/>
      </w:pPr>
      <w:r w:rsidRPr="007F11EB">
        <w:t>na</w:t>
      </w:r>
      <w:r w:rsidRPr="007F11EB">
        <w:rPr>
          <w:rFonts w:eastAsia="MS Mincho"/>
        </w:rPr>
        <w:t>ř</w:t>
      </w:r>
      <w:r w:rsidRPr="007F11EB">
        <w:t xml:space="preserve">ízení vlády </w:t>
      </w:r>
      <w:r w:rsidRPr="007F11EB">
        <w:rPr>
          <w:rFonts w:eastAsia="MS Mincho"/>
        </w:rPr>
        <w:t>č</w:t>
      </w:r>
      <w:r w:rsidRPr="007F11EB">
        <w:t xml:space="preserve">. 176/2008 </w:t>
      </w:r>
      <w:proofErr w:type="gramStart"/>
      <w:r w:rsidRPr="007F11EB">
        <w:t>Sb.,o technických</w:t>
      </w:r>
      <w:proofErr w:type="gramEnd"/>
      <w:r w:rsidRPr="007F11EB">
        <w:t xml:space="preserve"> požadavcích na strojní zařízení;</w:t>
      </w:r>
    </w:p>
    <w:p w:rsidR="006D5D9E" w:rsidRPr="007F11EB" w:rsidRDefault="006D5D9E" w:rsidP="003B4A83">
      <w:pPr>
        <w:pStyle w:val="Odstavecseseznamem"/>
        <w:keepNext/>
        <w:keepLines/>
        <w:numPr>
          <w:ilvl w:val="0"/>
          <w:numId w:val="20"/>
        </w:numPr>
        <w:spacing w:after="0"/>
        <w:ind w:left="284" w:hanging="284"/>
        <w:contextualSpacing w:val="0"/>
      </w:pPr>
      <w:r w:rsidRPr="007F11EB">
        <w:t>vyhláška č. 499/2006 Sb., o dokumentaci staveb v platném znění;</w:t>
      </w:r>
    </w:p>
    <w:p w:rsidR="006D5D9E" w:rsidRPr="007F11EB" w:rsidRDefault="006D5D9E" w:rsidP="003B4A83">
      <w:pPr>
        <w:pStyle w:val="Odstavecseseznamem"/>
        <w:keepNext/>
        <w:keepLines/>
        <w:numPr>
          <w:ilvl w:val="0"/>
          <w:numId w:val="20"/>
        </w:numPr>
        <w:spacing w:after="0"/>
        <w:ind w:left="284" w:hanging="284"/>
        <w:contextualSpacing w:val="0"/>
      </w:pPr>
      <w:r w:rsidRPr="007F11EB">
        <w:t>vyhláška č. 268/2009 Sb., o technických požadavcích na stavby;</w:t>
      </w:r>
    </w:p>
    <w:p w:rsidR="006D5D9E" w:rsidRPr="007F11EB" w:rsidRDefault="006D5D9E" w:rsidP="003B4A83">
      <w:pPr>
        <w:pStyle w:val="Odstavecseseznamem"/>
        <w:keepNext/>
        <w:keepLines/>
        <w:numPr>
          <w:ilvl w:val="0"/>
          <w:numId w:val="20"/>
        </w:numPr>
        <w:spacing w:after="0"/>
        <w:ind w:left="284" w:hanging="284"/>
        <w:contextualSpacing w:val="0"/>
      </w:pPr>
      <w:r w:rsidRPr="007F11EB">
        <w:t>vyhláška č. 48/1982 Sb., v platném znění kterou se stanoví základní požadavky k zajištění bezpečnosti práce a technických zařízení, v platném znění;</w:t>
      </w:r>
    </w:p>
    <w:p w:rsidR="006D5D9E" w:rsidRPr="007F11EB" w:rsidRDefault="006D5D9E" w:rsidP="003B4A83">
      <w:pPr>
        <w:pStyle w:val="Odstavecseseznamem"/>
        <w:keepNext/>
        <w:keepLines/>
        <w:numPr>
          <w:ilvl w:val="0"/>
          <w:numId w:val="20"/>
        </w:numPr>
        <w:spacing w:after="0"/>
        <w:ind w:left="284" w:hanging="284"/>
        <w:contextualSpacing w:val="0"/>
      </w:pPr>
      <w:r w:rsidRPr="007F11EB">
        <w:t>vyhláška č. 180/2015 Sb., kterou se stanoví práce a pracoviště, které jsou zakázány těhotným ženám, kojícím ženám, matkám do konce devátého měsíce po porodu a mladistvým, a podmínky, za nichž mohou mladiství výjimečně tyto práce konat z důvodu přípravy na povolání;</w:t>
      </w:r>
    </w:p>
    <w:p w:rsidR="006D5D9E" w:rsidRPr="007F11EB" w:rsidRDefault="006D5D9E" w:rsidP="003B4A83">
      <w:pPr>
        <w:pStyle w:val="Odstavecseseznamem"/>
        <w:keepNext/>
        <w:keepLines/>
        <w:numPr>
          <w:ilvl w:val="0"/>
          <w:numId w:val="20"/>
        </w:numPr>
        <w:spacing w:after="0"/>
        <w:ind w:left="284" w:hanging="284"/>
        <w:contextualSpacing w:val="0"/>
      </w:pPr>
      <w:r w:rsidRPr="007F11EB">
        <w:t>vyhláška č. 432/2003 Sb., stanoví podmínky pro zařazování prací do kategorií, limitní hodnoty ukazatelů biologických expozičních testů, podmínky odběru biologického materiálu pro provádění biologických expozičních testů a náležitosti hlášení prací s azbestem a biologickými činiteli;</w:t>
      </w:r>
    </w:p>
    <w:p w:rsidR="006D5D9E" w:rsidRPr="007F11EB" w:rsidRDefault="006D5D9E" w:rsidP="003B4A83">
      <w:pPr>
        <w:pStyle w:val="Odstavecseseznamem"/>
        <w:keepNext/>
        <w:keepLines/>
        <w:numPr>
          <w:ilvl w:val="0"/>
          <w:numId w:val="20"/>
        </w:numPr>
        <w:spacing w:after="0"/>
        <w:ind w:left="284" w:hanging="284"/>
        <w:contextualSpacing w:val="0"/>
      </w:pPr>
      <w:r w:rsidRPr="007F11EB">
        <w:t>vyhláška č. 18/1979 Sb., kterou se určují vyhrazená tlaková zařízení a stanoví některé podmínky k zajištění jejich bezpečnosti, v platném znění;</w:t>
      </w:r>
    </w:p>
    <w:p w:rsidR="006D5D9E" w:rsidRPr="007F11EB" w:rsidRDefault="006D5D9E" w:rsidP="003B4A83">
      <w:pPr>
        <w:pStyle w:val="Odstavecseseznamem"/>
        <w:keepNext/>
        <w:keepLines/>
        <w:numPr>
          <w:ilvl w:val="0"/>
          <w:numId w:val="20"/>
        </w:numPr>
        <w:spacing w:after="0"/>
        <w:ind w:left="284" w:hanging="284"/>
        <w:contextualSpacing w:val="0"/>
      </w:pPr>
      <w:r w:rsidRPr="007F11EB">
        <w:t>vyhláška č. 19/1979 Sb., kterou se určují vyhrazená zdvihací zařízení a stanoví některé podmínky k zajištění jejich bezpečnosti, v platném znění;</w:t>
      </w:r>
    </w:p>
    <w:p w:rsidR="006D5D9E" w:rsidRPr="007F11EB" w:rsidRDefault="006D5D9E" w:rsidP="003B4A83">
      <w:pPr>
        <w:pStyle w:val="Odstavecseseznamem"/>
        <w:keepNext/>
        <w:keepLines/>
        <w:numPr>
          <w:ilvl w:val="0"/>
          <w:numId w:val="20"/>
        </w:numPr>
        <w:spacing w:after="0"/>
        <w:ind w:left="284" w:hanging="284"/>
        <w:contextualSpacing w:val="0"/>
      </w:pPr>
      <w:r w:rsidRPr="007F11EB">
        <w:t>vyhláška č. 73/2010 Sb., kterou se určují vyhrazená elektrická zařízení a stanoví některé podmínky k zajištění jejich bezpečnosti, v platném znění;</w:t>
      </w:r>
    </w:p>
    <w:p w:rsidR="006D5D9E" w:rsidRPr="007F11EB" w:rsidRDefault="006D5D9E" w:rsidP="003B4A83">
      <w:pPr>
        <w:pStyle w:val="Odstavecseseznamem"/>
        <w:keepNext/>
        <w:keepLines/>
        <w:numPr>
          <w:ilvl w:val="0"/>
          <w:numId w:val="20"/>
        </w:numPr>
        <w:spacing w:after="0"/>
        <w:ind w:left="284" w:hanging="284"/>
        <w:contextualSpacing w:val="0"/>
      </w:pPr>
      <w:r w:rsidRPr="007F11EB">
        <w:t>vyhláška č. 21/1979 Sb., kterou se určují vyhrazená plynová zařízení a stanoví některé podmínky k zajištění jejich bezpečnosti, v platném znění;</w:t>
      </w:r>
    </w:p>
    <w:p w:rsidR="006D5D9E" w:rsidRPr="007F11EB" w:rsidRDefault="006D5D9E" w:rsidP="003B4A83">
      <w:pPr>
        <w:pStyle w:val="Odstavecseseznamem"/>
        <w:keepNext/>
        <w:keepLines/>
        <w:numPr>
          <w:ilvl w:val="0"/>
          <w:numId w:val="20"/>
        </w:numPr>
        <w:spacing w:after="0"/>
        <w:ind w:left="284" w:hanging="284"/>
        <w:contextualSpacing w:val="0"/>
      </w:pPr>
      <w:r w:rsidRPr="007F11EB">
        <w:t>vyhláška č. 85/1978 Sb., o kontrolách, revizích a zkouškách plynových zařízení, v platném znění;</w:t>
      </w:r>
    </w:p>
    <w:p w:rsidR="006D5D9E" w:rsidRPr="007F11EB" w:rsidRDefault="006D5D9E" w:rsidP="003B4A83">
      <w:pPr>
        <w:pStyle w:val="Odstavecseseznamem"/>
        <w:keepNext/>
        <w:keepLines/>
        <w:numPr>
          <w:ilvl w:val="0"/>
          <w:numId w:val="20"/>
        </w:numPr>
        <w:spacing w:after="0"/>
        <w:ind w:left="284" w:hanging="284"/>
        <w:contextualSpacing w:val="0"/>
      </w:pPr>
      <w:r w:rsidRPr="007F11EB">
        <w:t>vyhláška č. 50/1978 Sb., o odborné způsobilosti v elektrotechnice, v platném znění;</w:t>
      </w:r>
    </w:p>
    <w:p w:rsidR="006D5D9E" w:rsidRPr="007F11EB" w:rsidRDefault="006D5D9E" w:rsidP="003B4A83">
      <w:pPr>
        <w:pStyle w:val="Odstavecseseznamem"/>
        <w:keepNext/>
        <w:keepLines/>
        <w:numPr>
          <w:ilvl w:val="0"/>
          <w:numId w:val="20"/>
        </w:numPr>
        <w:spacing w:after="0"/>
        <w:ind w:left="284" w:hanging="284"/>
        <w:contextualSpacing w:val="0"/>
      </w:pPr>
      <w:r w:rsidRPr="007F11EB">
        <w:t>vyhláška č. 77/1965 Sb., o kvalifikaci obsluh stavebních strojů, v platném znění;</w:t>
      </w:r>
    </w:p>
    <w:p w:rsidR="006D5D9E" w:rsidRPr="007F11EB" w:rsidRDefault="006D5D9E" w:rsidP="003B4A83">
      <w:pPr>
        <w:pStyle w:val="Odstavecseseznamem"/>
        <w:keepNext/>
        <w:keepLines/>
        <w:numPr>
          <w:ilvl w:val="0"/>
          <w:numId w:val="20"/>
        </w:numPr>
        <w:spacing w:after="0"/>
        <w:ind w:left="284" w:hanging="284"/>
        <w:contextualSpacing w:val="0"/>
      </w:pPr>
      <w:r w:rsidRPr="007F11EB">
        <w:t>vyhláška č. 87/2000 Sb., kterou se stanoví podmínky požární bezpečnosti při svařování a nahřívání živic v tavných nádobách;</w:t>
      </w:r>
    </w:p>
    <w:p w:rsidR="006D5D9E" w:rsidRPr="007F11EB" w:rsidRDefault="006D5D9E" w:rsidP="003B4A83">
      <w:pPr>
        <w:pStyle w:val="Odstavecseseznamem"/>
        <w:keepNext/>
        <w:keepLines/>
        <w:numPr>
          <w:ilvl w:val="0"/>
          <w:numId w:val="20"/>
        </w:numPr>
        <w:spacing w:after="0"/>
        <w:ind w:left="284" w:hanging="284"/>
        <w:contextualSpacing w:val="0"/>
      </w:pPr>
      <w:r w:rsidRPr="007F11EB">
        <w:t>ČSN 743305 Ochranná zábradlí. Základní ustanovení;</w:t>
      </w:r>
    </w:p>
    <w:p w:rsidR="006D5D9E" w:rsidRPr="007F11EB" w:rsidRDefault="006D5D9E" w:rsidP="003B4A83">
      <w:pPr>
        <w:pStyle w:val="Odstavecseseznamem"/>
        <w:keepNext/>
        <w:keepLines/>
        <w:numPr>
          <w:ilvl w:val="0"/>
          <w:numId w:val="20"/>
        </w:numPr>
        <w:spacing w:after="0"/>
        <w:ind w:left="284" w:hanging="284"/>
        <w:contextualSpacing w:val="0"/>
      </w:pPr>
      <w:r w:rsidRPr="007F11EB">
        <w:t>ČSN 269030 Manipulační jednotky - Zásady pro tvorbu, bezpečnou manipulaci a skladování;</w:t>
      </w:r>
    </w:p>
    <w:p w:rsidR="006D5D9E" w:rsidRPr="007F11EB" w:rsidRDefault="006D5D9E" w:rsidP="003B4A83">
      <w:pPr>
        <w:pStyle w:val="Odstavecseseznamem"/>
        <w:keepNext/>
        <w:keepLines/>
        <w:numPr>
          <w:ilvl w:val="0"/>
          <w:numId w:val="20"/>
        </w:numPr>
        <w:spacing w:after="0"/>
        <w:ind w:left="284" w:hanging="284"/>
        <w:contextualSpacing w:val="0"/>
      </w:pPr>
      <w:r w:rsidRPr="007F11EB">
        <w:t>ČSN 386420 Průmyslové plynovody;</w:t>
      </w:r>
    </w:p>
    <w:p w:rsidR="006D5D9E" w:rsidRPr="007F11EB" w:rsidRDefault="006D5D9E" w:rsidP="003B4A83">
      <w:pPr>
        <w:pStyle w:val="Odstavecseseznamem"/>
        <w:keepNext/>
        <w:keepLines/>
        <w:numPr>
          <w:ilvl w:val="0"/>
          <w:numId w:val="20"/>
        </w:numPr>
        <w:spacing w:after="0"/>
        <w:ind w:left="284" w:hanging="284"/>
        <w:contextualSpacing w:val="0"/>
      </w:pPr>
      <w:r w:rsidRPr="007F11EB">
        <w:t>ČSN 386405 Plynová zařízení. Zásady provozu;</w:t>
      </w:r>
    </w:p>
    <w:p w:rsidR="006D5D9E" w:rsidRPr="007F11EB" w:rsidRDefault="006D5D9E" w:rsidP="003B4A83">
      <w:pPr>
        <w:pStyle w:val="Odstavecseseznamem"/>
        <w:keepNext/>
        <w:keepLines/>
        <w:numPr>
          <w:ilvl w:val="0"/>
          <w:numId w:val="20"/>
        </w:numPr>
        <w:spacing w:after="0"/>
        <w:ind w:left="284" w:hanging="284"/>
        <w:contextualSpacing w:val="0"/>
      </w:pPr>
      <w:r w:rsidRPr="007F11EB">
        <w:t>ČSN 341610 Elektrotechnické předpisy ČSN;</w:t>
      </w:r>
    </w:p>
    <w:p w:rsidR="006D5D9E" w:rsidRPr="007F11EB" w:rsidRDefault="006D5D9E" w:rsidP="003B4A83">
      <w:pPr>
        <w:pStyle w:val="Odstavecseseznamem"/>
        <w:keepNext/>
        <w:keepLines/>
        <w:numPr>
          <w:ilvl w:val="0"/>
          <w:numId w:val="20"/>
        </w:numPr>
        <w:spacing w:after="0"/>
        <w:ind w:left="284" w:hanging="284"/>
        <w:contextualSpacing w:val="0"/>
      </w:pPr>
      <w:r w:rsidRPr="007F11EB">
        <w:t xml:space="preserve">ČSN EN 50110-1 </w:t>
      </w:r>
      <w:proofErr w:type="spellStart"/>
      <w:r w:rsidRPr="007F11EB">
        <w:t>ed</w:t>
      </w:r>
      <w:proofErr w:type="spellEnd"/>
      <w:r w:rsidRPr="007F11EB">
        <w:t>. 2 Obsluha a práce na elektrických zařízeních;</w:t>
      </w:r>
    </w:p>
    <w:p w:rsidR="006D5D9E" w:rsidRPr="007F11EB" w:rsidRDefault="006D5D9E" w:rsidP="003B4A83">
      <w:pPr>
        <w:pStyle w:val="Odstavecseseznamem"/>
        <w:keepNext/>
        <w:keepLines/>
        <w:numPr>
          <w:ilvl w:val="0"/>
          <w:numId w:val="20"/>
        </w:numPr>
        <w:spacing w:after="0"/>
        <w:ind w:left="284" w:hanging="284"/>
        <w:contextualSpacing w:val="0"/>
      </w:pPr>
      <w:r w:rsidRPr="007F11EB">
        <w:t>ČSN 332000-[1-7] Elektrotechnické předpisy – Elektrická zařízení.</w:t>
      </w:r>
    </w:p>
    <w:p w:rsidR="0041463F" w:rsidRPr="007F11EB" w:rsidRDefault="0041463F" w:rsidP="003B4A83">
      <w:pPr>
        <w:keepNext/>
        <w:keepLines/>
        <w:rPr>
          <w:rFonts w:cs="Arial"/>
          <w:color w:val="000000"/>
        </w:rPr>
      </w:pPr>
    </w:p>
    <w:p w:rsidR="00104258" w:rsidRPr="007F11EB" w:rsidRDefault="00104258" w:rsidP="003B4A83">
      <w:pPr>
        <w:keepNext/>
        <w:keepLines/>
        <w:rPr>
          <w:rFonts w:cs="Arial"/>
          <w:color w:val="000000"/>
        </w:rPr>
      </w:pPr>
    </w:p>
    <w:p w:rsidR="00104258" w:rsidRPr="007F11EB" w:rsidRDefault="00104258" w:rsidP="003B4A83">
      <w:pPr>
        <w:keepNext/>
        <w:keepLines/>
        <w:rPr>
          <w:rFonts w:cs="Arial"/>
          <w:color w:val="000000"/>
        </w:rPr>
      </w:pPr>
    </w:p>
    <w:p w:rsidR="00104258" w:rsidRPr="007F11EB" w:rsidRDefault="00104258" w:rsidP="003B4A83">
      <w:pPr>
        <w:keepNext/>
        <w:keepLines/>
        <w:rPr>
          <w:rFonts w:cs="Arial"/>
          <w:color w:val="000000"/>
        </w:rPr>
      </w:pPr>
    </w:p>
    <w:p w:rsidR="00104258" w:rsidRPr="007F11EB" w:rsidRDefault="00104258" w:rsidP="003B4A83">
      <w:pPr>
        <w:keepNext/>
        <w:keepLines/>
        <w:rPr>
          <w:rFonts w:cs="Arial"/>
          <w:color w:val="000000"/>
        </w:rPr>
      </w:pPr>
    </w:p>
    <w:p w:rsidR="00104258" w:rsidRPr="007F11EB" w:rsidRDefault="00104258" w:rsidP="003B4A83">
      <w:pPr>
        <w:keepNext/>
        <w:keepLines/>
        <w:rPr>
          <w:rFonts w:cs="Arial"/>
          <w:color w:val="000000"/>
        </w:rPr>
      </w:pPr>
    </w:p>
    <w:p w:rsidR="00104258" w:rsidRPr="007F11EB" w:rsidRDefault="00104258" w:rsidP="003B4A83">
      <w:pPr>
        <w:keepNext/>
        <w:keepLines/>
        <w:rPr>
          <w:rFonts w:cs="Arial"/>
          <w:color w:val="000000"/>
        </w:rPr>
      </w:pPr>
    </w:p>
    <w:p w:rsidR="006D5D9E" w:rsidRPr="007F11EB" w:rsidRDefault="006D5D9E" w:rsidP="003B4A83">
      <w:pPr>
        <w:keepNext/>
        <w:keepLines/>
        <w:rPr>
          <w:rFonts w:cs="Arial"/>
          <w:color w:val="000000"/>
        </w:rPr>
      </w:pPr>
      <w:r w:rsidRPr="007F11EB">
        <w:rPr>
          <w:rFonts w:cs="Arial"/>
          <w:color w:val="000000"/>
        </w:rPr>
        <w:lastRenderedPageBreak/>
        <w:t>Zákon 88/2006 Sb. ukládá </w:t>
      </w:r>
      <w:r w:rsidRPr="007F11EB">
        <w:rPr>
          <w:rFonts w:cs="Arial"/>
          <w:color w:val="000000"/>
          <w:u w:val="single"/>
        </w:rPr>
        <w:t>stavebníkovi</w:t>
      </w:r>
      <w:r w:rsidRPr="007F11EB">
        <w:rPr>
          <w:rFonts w:cs="Arial"/>
          <w:color w:val="000000"/>
        </w:rPr>
        <w:t xml:space="preserve"> (zadavateli stavby – investorovi), při splnění podmínek §14 a §15 zákona 309/2006 </w:t>
      </w:r>
      <w:proofErr w:type="spellStart"/>
      <w:r w:rsidRPr="007F11EB">
        <w:rPr>
          <w:rFonts w:cs="Arial"/>
          <w:color w:val="000000"/>
        </w:rPr>
        <w:t>Sb</w:t>
      </w:r>
      <w:proofErr w:type="spellEnd"/>
      <w:r w:rsidRPr="007F11EB">
        <w:rPr>
          <w:rFonts w:cs="Arial"/>
          <w:color w:val="000000"/>
        </w:rPr>
        <w:t xml:space="preserve"> a změny - zákona č. 88/2016 Sb.,  jmenovat koordinátora/y BOZP na staveništi. Podmínky viz </w:t>
      </w:r>
      <w:proofErr w:type="spellStart"/>
      <w:r w:rsidRPr="007F11EB">
        <w:rPr>
          <w:rFonts w:cs="Arial"/>
          <w:color w:val="000000"/>
        </w:rPr>
        <w:t>Tab</w:t>
      </w:r>
      <w:proofErr w:type="spellEnd"/>
      <w:r w:rsidRPr="007F11EB">
        <w:rPr>
          <w:rFonts w:cs="Arial"/>
          <w:color w:val="000000"/>
        </w:rPr>
        <w:t>:2.</w:t>
      </w:r>
    </w:p>
    <w:tbl>
      <w:tblPr>
        <w:tblW w:w="921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817"/>
        <w:gridCol w:w="1559"/>
        <w:gridCol w:w="1418"/>
        <w:gridCol w:w="1416"/>
      </w:tblGrid>
      <w:tr w:rsidR="006D5D9E" w:rsidRPr="007F11EB" w:rsidTr="009A52C4">
        <w:tc>
          <w:tcPr>
            <w:tcW w:w="4820" w:type="dxa"/>
            <w:tcBorders>
              <w:top w:val="single" w:sz="4" w:space="0" w:color="auto"/>
              <w:left w:val="single" w:sz="4" w:space="0" w:color="auto"/>
              <w:bottom w:val="single" w:sz="4" w:space="0" w:color="auto"/>
              <w:right w:val="single" w:sz="4" w:space="0" w:color="auto"/>
            </w:tcBorders>
            <w:vAlign w:val="center"/>
            <w:hideMark/>
          </w:tcPr>
          <w:p w:rsidR="006D5D9E" w:rsidRPr="007F11EB" w:rsidRDefault="006D5D9E" w:rsidP="003B4A83">
            <w:pPr>
              <w:keepNext/>
              <w:keepLines/>
              <w:rPr>
                <w:rFonts w:cs="Arial"/>
              </w:rPr>
            </w:pPr>
            <w:r w:rsidRPr="007F11EB">
              <w:rPr>
                <w:rFonts w:cs="Arial"/>
              </w:rPr>
              <w:t>Situace</w:t>
            </w:r>
          </w:p>
        </w:tc>
        <w:tc>
          <w:tcPr>
            <w:tcW w:w="1559" w:type="dxa"/>
            <w:tcBorders>
              <w:top w:val="single" w:sz="4" w:space="0" w:color="auto"/>
              <w:left w:val="single" w:sz="4" w:space="0" w:color="auto"/>
              <w:bottom w:val="single" w:sz="4" w:space="0" w:color="auto"/>
              <w:right w:val="single" w:sz="4" w:space="0" w:color="auto"/>
            </w:tcBorders>
            <w:vAlign w:val="center"/>
            <w:hideMark/>
          </w:tcPr>
          <w:p w:rsidR="006D5D9E" w:rsidRPr="007F11EB" w:rsidRDefault="006D5D9E" w:rsidP="003B4A83">
            <w:pPr>
              <w:keepNext/>
              <w:keepLines/>
              <w:rPr>
                <w:rFonts w:cs="Arial"/>
              </w:rPr>
            </w:pPr>
            <w:r w:rsidRPr="007F11EB">
              <w:rPr>
                <w:rFonts w:cs="Arial"/>
              </w:rPr>
              <w:t>Určit koordinátora BOZP</w:t>
            </w:r>
          </w:p>
        </w:tc>
        <w:tc>
          <w:tcPr>
            <w:tcW w:w="1418" w:type="dxa"/>
            <w:tcBorders>
              <w:top w:val="single" w:sz="4" w:space="0" w:color="auto"/>
              <w:left w:val="single" w:sz="4" w:space="0" w:color="auto"/>
              <w:bottom w:val="single" w:sz="4" w:space="0" w:color="auto"/>
              <w:right w:val="single" w:sz="4" w:space="0" w:color="auto"/>
            </w:tcBorders>
            <w:vAlign w:val="center"/>
            <w:hideMark/>
          </w:tcPr>
          <w:p w:rsidR="006D5D9E" w:rsidRPr="007F11EB" w:rsidRDefault="006D5D9E" w:rsidP="003B4A83">
            <w:pPr>
              <w:keepNext/>
              <w:keepLines/>
              <w:rPr>
                <w:rFonts w:cs="Arial"/>
              </w:rPr>
            </w:pPr>
            <w:r w:rsidRPr="007F11EB">
              <w:rPr>
                <w:rFonts w:cs="Arial"/>
              </w:rPr>
              <w:t>Zpracovat plán BOZP</w:t>
            </w:r>
          </w:p>
        </w:tc>
        <w:tc>
          <w:tcPr>
            <w:tcW w:w="1416" w:type="dxa"/>
            <w:tcBorders>
              <w:top w:val="single" w:sz="4" w:space="0" w:color="auto"/>
              <w:left w:val="single" w:sz="4" w:space="0" w:color="auto"/>
              <w:bottom w:val="single" w:sz="4" w:space="0" w:color="auto"/>
              <w:right w:val="single" w:sz="4" w:space="0" w:color="auto"/>
            </w:tcBorders>
            <w:vAlign w:val="center"/>
            <w:hideMark/>
          </w:tcPr>
          <w:p w:rsidR="006D5D9E" w:rsidRPr="007F11EB" w:rsidRDefault="006D5D9E" w:rsidP="003B4A83">
            <w:pPr>
              <w:keepNext/>
              <w:keepLines/>
              <w:rPr>
                <w:rFonts w:cs="Arial"/>
              </w:rPr>
            </w:pPr>
            <w:r w:rsidRPr="007F11EB">
              <w:rPr>
                <w:rFonts w:cs="Arial"/>
              </w:rPr>
              <w:t>Odeslat oznámení o zahájení prací oblastnímu inspektorátu práce</w:t>
            </w:r>
          </w:p>
        </w:tc>
      </w:tr>
      <w:tr w:rsidR="006D5D9E" w:rsidRPr="007F11EB" w:rsidTr="009A52C4">
        <w:tc>
          <w:tcPr>
            <w:tcW w:w="4820" w:type="dxa"/>
            <w:tcBorders>
              <w:top w:val="single" w:sz="4" w:space="0" w:color="auto"/>
              <w:left w:val="single" w:sz="4" w:space="0" w:color="auto"/>
              <w:bottom w:val="single" w:sz="4" w:space="0" w:color="auto"/>
              <w:right w:val="single" w:sz="4" w:space="0" w:color="auto"/>
            </w:tcBorders>
            <w:hideMark/>
          </w:tcPr>
          <w:p w:rsidR="006D5D9E" w:rsidRPr="007F11EB" w:rsidRDefault="006D5D9E" w:rsidP="003B4A83">
            <w:pPr>
              <w:keepNext/>
              <w:keepLines/>
              <w:rPr>
                <w:rFonts w:cs="Arial"/>
              </w:rPr>
            </w:pPr>
            <w:r w:rsidRPr="007F11EB">
              <w:rPr>
                <w:rFonts w:cs="Arial"/>
              </w:rPr>
              <w:t>2 a více zhotovitelů</w:t>
            </w:r>
          </w:p>
        </w:tc>
        <w:tc>
          <w:tcPr>
            <w:tcW w:w="1559" w:type="dxa"/>
            <w:tcBorders>
              <w:top w:val="single" w:sz="4" w:space="0" w:color="auto"/>
              <w:left w:val="single" w:sz="4" w:space="0" w:color="auto"/>
              <w:bottom w:val="single" w:sz="4" w:space="0" w:color="auto"/>
              <w:right w:val="single" w:sz="4" w:space="0" w:color="auto"/>
            </w:tcBorders>
            <w:vAlign w:val="center"/>
            <w:hideMark/>
          </w:tcPr>
          <w:p w:rsidR="006D5D9E" w:rsidRPr="007F11EB" w:rsidRDefault="006D5D9E" w:rsidP="003B4A83">
            <w:pPr>
              <w:keepNext/>
              <w:keepLines/>
              <w:rPr>
                <w:rFonts w:cs="Arial"/>
              </w:rPr>
            </w:pPr>
            <w:r w:rsidRPr="007F11EB">
              <w:rPr>
                <w:rFonts w:cs="Arial"/>
              </w:rPr>
              <w:t>X</w:t>
            </w:r>
          </w:p>
        </w:tc>
        <w:tc>
          <w:tcPr>
            <w:tcW w:w="1418" w:type="dxa"/>
            <w:tcBorders>
              <w:top w:val="single" w:sz="4" w:space="0" w:color="auto"/>
              <w:left w:val="single" w:sz="4" w:space="0" w:color="auto"/>
              <w:bottom w:val="single" w:sz="4" w:space="0" w:color="auto"/>
              <w:right w:val="single" w:sz="4" w:space="0" w:color="auto"/>
            </w:tcBorders>
            <w:vAlign w:val="center"/>
          </w:tcPr>
          <w:p w:rsidR="006D5D9E" w:rsidRPr="007F11EB" w:rsidRDefault="006D5D9E" w:rsidP="003B4A83">
            <w:pPr>
              <w:keepNext/>
              <w:keepLines/>
              <w:rPr>
                <w:rFonts w:cs="Arial"/>
              </w:rPr>
            </w:pPr>
          </w:p>
        </w:tc>
        <w:tc>
          <w:tcPr>
            <w:tcW w:w="1416" w:type="dxa"/>
            <w:tcBorders>
              <w:top w:val="single" w:sz="4" w:space="0" w:color="auto"/>
              <w:left w:val="single" w:sz="4" w:space="0" w:color="auto"/>
              <w:bottom w:val="single" w:sz="4" w:space="0" w:color="auto"/>
              <w:right w:val="single" w:sz="4" w:space="0" w:color="auto"/>
            </w:tcBorders>
            <w:vAlign w:val="center"/>
          </w:tcPr>
          <w:p w:rsidR="006D5D9E" w:rsidRPr="007F11EB" w:rsidRDefault="006D5D9E" w:rsidP="003B4A83">
            <w:pPr>
              <w:keepNext/>
              <w:keepLines/>
              <w:rPr>
                <w:rFonts w:cs="Arial"/>
              </w:rPr>
            </w:pPr>
          </w:p>
        </w:tc>
      </w:tr>
      <w:tr w:rsidR="006D5D9E" w:rsidRPr="007F11EB" w:rsidTr="009A52C4">
        <w:tc>
          <w:tcPr>
            <w:tcW w:w="4820" w:type="dxa"/>
            <w:tcBorders>
              <w:top w:val="single" w:sz="4" w:space="0" w:color="auto"/>
              <w:left w:val="single" w:sz="4" w:space="0" w:color="auto"/>
              <w:bottom w:val="single" w:sz="4" w:space="0" w:color="auto"/>
              <w:right w:val="single" w:sz="4" w:space="0" w:color="auto"/>
            </w:tcBorders>
            <w:hideMark/>
          </w:tcPr>
          <w:p w:rsidR="006D5D9E" w:rsidRPr="007F11EB" w:rsidRDefault="006D5D9E" w:rsidP="003B4A83">
            <w:pPr>
              <w:keepNext/>
              <w:keepLines/>
              <w:rPr>
                <w:rFonts w:cs="Arial"/>
              </w:rPr>
            </w:pPr>
            <w:r w:rsidRPr="007F11EB">
              <w:rPr>
                <w:rFonts w:cs="Arial"/>
              </w:rPr>
              <w:t>Práce se zvýšeným rizikem dle nařízení vlády č. 591/2006 Sb.</w:t>
            </w:r>
          </w:p>
        </w:tc>
        <w:tc>
          <w:tcPr>
            <w:tcW w:w="1559" w:type="dxa"/>
            <w:tcBorders>
              <w:top w:val="single" w:sz="4" w:space="0" w:color="auto"/>
              <w:left w:val="single" w:sz="4" w:space="0" w:color="auto"/>
              <w:bottom w:val="single" w:sz="4" w:space="0" w:color="auto"/>
              <w:right w:val="single" w:sz="4" w:space="0" w:color="auto"/>
            </w:tcBorders>
            <w:vAlign w:val="center"/>
            <w:hideMark/>
          </w:tcPr>
          <w:p w:rsidR="006D5D9E" w:rsidRPr="007F11EB" w:rsidRDefault="006D5D9E" w:rsidP="003B4A83">
            <w:pPr>
              <w:keepNext/>
              <w:keepLines/>
              <w:rPr>
                <w:rFonts w:cs="Arial"/>
              </w:rPr>
            </w:pPr>
            <w:r w:rsidRPr="007F11EB">
              <w:rPr>
                <w:rFonts w:cs="Arial"/>
              </w:rPr>
              <w:t>X</w:t>
            </w:r>
          </w:p>
        </w:tc>
        <w:tc>
          <w:tcPr>
            <w:tcW w:w="1418" w:type="dxa"/>
            <w:tcBorders>
              <w:top w:val="single" w:sz="4" w:space="0" w:color="auto"/>
              <w:left w:val="single" w:sz="4" w:space="0" w:color="auto"/>
              <w:bottom w:val="single" w:sz="4" w:space="0" w:color="auto"/>
              <w:right w:val="single" w:sz="4" w:space="0" w:color="auto"/>
            </w:tcBorders>
            <w:vAlign w:val="center"/>
            <w:hideMark/>
          </w:tcPr>
          <w:p w:rsidR="006D5D9E" w:rsidRPr="007F11EB" w:rsidRDefault="006D5D9E" w:rsidP="003B4A83">
            <w:pPr>
              <w:keepNext/>
              <w:keepLines/>
              <w:rPr>
                <w:rFonts w:cs="Arial"/>
              </w:rPr>
            </w:pPr>
            <w:r w:rsidRPr="007F11EB">
              <w:rPr>
                <w:rFonts w:cs="Arial"/>
              </w:rPr>
              <w:t>X</w:t>
            </w:r>
          </w:p>
        </w:tc>
        <w:tc>
          <w:tcPr>
            <w:tcW w:w="1416" w:type="dxa"/>
            <w:tcBorders>
              <w:top w:val="single" w:sz="4" w:space="0" w:color="auto"/>
              <w:left w:val="single" w:sz="4" w:space="0" w:color="auto"/>
              <w:bottom w:val="single" w:sz="4" w:space="0" w:color="auto"/>
              <w:right w:val="single" w:sz="4" w:space="0" w:color="auto"/>
            </w:tcBorders>
            <w:vAlign w:val="center"/>
          </w:tcPr>
          <w:p w:rsidR="006D5D9E" w:rsidRPr="007F11EB" w:rsidRDefault="006D5D9E" w:rsidP="003B4A83">
            <w:pPr>
              <w:keepNext/>
              <w:keepLines/>
              <w:rPr>
                <w:rFonts w:cs="Arial"/>
              </w:rPr>
            </w:pPr>
          </w:p>
        </w:tc>
      </w:tr>
      <w:tr w:rsidR="006D5D9E" w:rsidRPr="007F11EB" w:rsidTr="009A52C4">
        <w:tc>
          <w:tcPr>
            <w:tcW w:w="4820" w:type="dxa"/>
            <w:tcBorders>
              <w:top w:val="single" w:sz="4" w:space="0" w:color="auto"/>
              <w:left w:val="single" w:sz="4" w:space="0" w:color="auto"/>
              <w:bottom w:val="single" w:sz="4" w:space="0" w:color="auto"/>
              <w:right w:val="single" w:sz="4" w:space="0" w:color="auto"/>
            </w:tcBorders>
            <w:hideMark/>
          </w:tcPr>
          <w:p w:rsidR="006D5D9E" w:rsidRPr="007F11EB" w:rsidRDefault="006D5D9E" w:rsidP="003B4A83">
            <w:pPr>
              <w:keepNext/>
              <w:keepLines/>
              <w:rPr>
                <w:rFonts w:cs="Arial"/>
              </w:rPr>
            </w:pPr>
            <w:r w:rsidRPr="007F11EB">
              <w:rPr>
                <w:rFonts w:cs="Arial"/>
              </w:rPr>
              <w:t xml:space="preserve">Rozsah stavby </w:t>
            </w:r>
            <w:r w:rsidRPr="007F11EB">
              <w:rPr>
                <w:rFonts w:cs="Arial"/>
                <w:lang w:val="en-US"/>
              </w:rPr>
              <w:t>&gt;</w:t>
            </w:r>
            <w:r w:rsidRPr="007F11EB">
              <w:rPr>
                <w:rFonts w:cs="Arial"/>
              </w:rPr>
              <w:t>500 pracovních dnů na 1 osobu</w:t>
            </w:r>
          </w:p>
        </w:tc>
        <w:tc>
          <w:tcPr>
            <w:tcW w:w="1559" w:type="dxa"/>
            <w:tcBorders>
              <w:top w:val="single" w:sz="4" w:space="0" w:color="auto"/>
              <w:left w:val="single" w:sz="4" w:space="0" w:color="auto"/>
              <w:bottom w:val="single" w:sz="4" w:space="0" w:color="auto"/>
              <w:right w:val="single" w:sz="4" w:space="0" w:color="auto"/>
            </w:tcBorders>
            <w:vAlign w:val="center"/>
            <w:hideMark/>
          </w:tcPr>
          <w:p w:rsidR="006D5D9E" w:rsidRPr="007F11EB" w:rsidRDefault="006D5D9E" w:rsidP="003B4A83">
            <w:pPr>
              <w:keepNext/>
              <w:keepLines/>
              <w:rPr>
                <w:rFonts w:cs="Arial"/>
              </w:rPr>
            </w:pPr>
            <w:r w:rsidRPr="007F11EB">
              <w:rPr>
                <w:rFonts w:cs="Arial"/>
              </w:rPr>
              <w:t>X</w:t>
            </w:r>
          </w:p>
        </w:tc>
        <w:tc>
          <w:tcPr>
            <w:tcW w:w="1418" w:type="dxa"/>
            <w:tcBorders>
              <w:top w:val="single" w:sz="4" w:space="0" w:color="auto"/>
              <w:left w:val="single" w:sz="4" w:space="0" w:color="auto"/>
              <w:bottom w:val="single" w:sz="4" w:space="0" w:color="auto"/>
              <w:right w:val="single" w:sz="4" w:space="0" w:color="auto"/>
            </w:tcBorders>
            <w:vAlign w:val="center"/>
            <w:hideMark/>
          </w:tcPr>
          <w:p w:rsidR="006D5D9E" w:rsidRPr="007F11EB" w:rsidRDefault="006D5D9E" w:rsidP="003B4A83">
            <w:pPr>
              <w:keepNext/>
              <w:keepLines/>
              <w:rPr>
                <w:rFonts w:cs="Arial"/>
              </w:rPr>
            </w:pPr>
            <w:r w:rsidRPr="007F11EB">
              <w:rPr>
                <w:rFonts w:cs="Arial"/>
              </w:rPr>
              <w:t>X</w:t>
            </w:r>
          </w:p>
        </w:tc>
        <w:tc>
          <w:tcPr>
            <w:tcW w:w="1416" w:type="dxa"/>
            <w:tcBorders>
              <w:top w:val="single" w:sz="4" w:space="0" w:color="auto"/>
              <w:left w:val="single" w:sz="4" w:space="0" w:color="auto"/>
              <w:bottom w:val="single" w:sz="4" w:space="0" w:color="auto"/>
              <w:right w:val="single" w:sz="4" w:space="0" w:color="auto"/>
            </w:tcBorders>
            <w:vAlign w:val="center"/>
            <w:hideMark/>
          </w:tcPr>
          <w:p w:rsidR="006D5D9E" w:rsidRPr="007F11EB" w:rsidRDefault="006D5D9E" w:rsidP="003B4A83">
            <w:pPr>
              <w:keepNext/>
              <w:keepLines/>
              <w:rPr>
                <w:rFonts w:cs="Arial"/>
              </w:rPr>
            </w:pPr>
            <w:r w:rsidRPr="007F11EB">
              <w:rPr>
                <w:rFonts w:cs="Arial"/>
              </w:rPr>
              <w:t>X</w:t>
            </w:r>
          </w:p>
        </w:tc>
      </w:tr>
      <w:tr w:rsidR="006D5D9E" w:rsidRPr="007F11EB" w:rsidTr="009A52C4">
        <w:tc>
          <w:tcPr>
            <w:tcW w:w="4820" w:type="dxa"/>
            <w:tcBorders>
              <w:top w:val="single" w:sz="4" w:space="0" w:color="auto"/>
              <w:left w:val="single" w:sz="4" w:space="0" w:color="auto"/>
              <w:bottom w:val="single" w:sz="4" w:space="0" w:color="auto"/>
              <w:right w:val="single" w:sz="4" w:space="0" w:color="auto"/>
            </w:tcBorders>
            <w:hideMark/>
          </w:tcPr>
          <w:p w:rsidR="006D5D9E" w:rsidRPr="007F11EB" w:rsidRDefault="006D5D9E" w:rsidP="003B4A83">
            <w:pPr>
              <w:keepNext/>
              <w:keepLines/>
              <w:rPr>
                <w:rFonts w:cs="Arial"/>
              </w:rPr>
            </w:pPr>
            <w:r w:rsidRPr="007F11EB">
              <w:rPr>
                <w:rFonts w:cs="Arial"/>
              </w:rPr>
              <w:t>Rozsah stavby 30 dní a současně 20 fyzických osob pracujících min. 1 den.</w:t>
            </w:r>
          </w:p>
        </w:tc>
        <w:tc>
          <w:tcPr>
            <w:tcW w:w="1559" w:type="dxa"/>
            <w:tcBorders>
              <w:top w:val="single" w:sz="4" w:space="0" w:color="auto"/>
              <w:left w:val="single" w:sz="4" w:space="0" w:color="auto"/>
              <w:bottom w:val="single" w:sz="4" w:space="0" w:color="auto"/>
              <w:right w:val="single" w:sz="4" w:space="0" w:color="auto"/>
            </w:tcBorders>
            <w:vAlign w:val="center"/>
            <w:hideMark/>
          </w:tcPr>
          <w:p w:rsidR="006D5D9E" w:rsidRPr="007F11EB" w:rsidRDefault="006D5D9E" w:rsidP="003B4A83">
            <w:pPr>
              <w:keepNext/>
              <w:keepLines/>
              <w:rPr>
                <w:rFonts w:cs="Arial"/>
              </w:rPr>
            </w:pPr>
            <w:r w:rsidRPr="007F11EB">
              <w:rPr>
                <w:rFonts w:cs="Arial"/>
              </w:rPr>
              <w:t>X</w:t>
            </w:r>
          </w:p>
        </w:tc>
        <w:tc>
          <w:tcPr>
            <w:tcW w:w="1418" w:type="dxa"/>
            <w:tcBorders>
              <w:top w:val="single" w:sz="4" w:space="0" w:color="auto"/>
              <w:left w:val="single" w:sz="4" w:space="0" w:color="auto"/>
              <w:bottom w:val="single" w:sz="4" w:space="0" w:color="auto"/>
              <w:right w:val="single" w:sz="4" w:space="0" w:color="auto"/>
            </w:tcBorders>
            <w:vAlign w:val="center"/>
            <w:hideMark/>
          </w:tcPr>
          <w:p w:rsidR="006D5D9E" w:rsidRPr="007F11EB" w:rsidRDefault="006D5D9E" w:rsidP="003B4A83">
            <w:pPr>
              <w:keepNext/>
              <w:keepLines/>
              <w:rPr>
                <w:rFonts w:cs="Arial"/>
              </w:rPr>
            </w:pPr>
            <w:r w:rsidRPr="007F11EB">
              <w:rPr>
                <w:rFonts w:cs="Arial"/>
              </w:rPr>
              <w:t>X</w:t>
            </w:r>
          </w:p>
        </w:tc>
        <w:tc>
          <w:tcPr>
            <w:tcW w:w="1416" w:type="dxa"/>
            <w:tcBorders>
              <w:top w:val="single" w:sz="4" w:space="0" w:color="auto"/>
              <w:left w:val="single" w:sz="4" w:space="0" w:color="auto"/>
              <w:bottom w:val="single" w:sz="4" w:space="0" w:color="auto"/>
              <w:right w:val="single" w:sz="4" w:space="0" w:color="auto"/>
            </w:tcBorders>
            <w:vAlign w:val="center"/>
            <w:hideMark/>
          </w:tcPr>
          <w:p w:rsidR="006D5D9E" w:rsidRPr="007F11EB" w:rsidRDefault="006D5D9E" w:rsidP="003B4A83">
            <w:pPr>
              <w:keepNext/>
              <w:keepLines/>
              <w:rPr>
                <w:rFonts w:cs="Arial"/>
              </w:rPr>
            </w:pPr>
            <w:r w:rsidRPr="007F11EB">
              <w:rPr>
                <w:rFonts w:cs="Arial"/>
              </w:rPr>
              <w:t>X</w:t>
            </w:r>
          </w:p>
        </w:tc>
      </w:tr>
      <w:tr w:rsidR="006D5D9E" w:rsidRPr="007F11EB" w:rsidTr="009A52C4">
        <w:tc>
          <w:tcPr>
            <w:tcW w:w="4820" w:type="dxa"/>
            <w:tcBorders>
              <w:top w:val="single" w:sz="4" w:space="0" w:color="auto"/>
              <w:left w:val="single" w:sz="4" w:space="0" w:color="auto"/>
              <w:bottom w:val="single" w:sz="4" w:space="0" w:color="auto"/>
              <w:right w:val="single" w:sz="4" w:space="0" w:color="auto"/>
            </w:tcBorders>
            <w:hideMark/>
          </w:tcPr>
          <w:p w:rsidR="006D5D9E" w:rsidRPr="007F11EB" w:rsidRDefault="006D5D9E" w:rsidP="003B4A83">
            <w:pPr>
              <w:keepNext/>
              <w:keepLines/>
              <w:rPr>
                <w:rFonts w:cs="Arial"/>
              </w:rPr>
            </w:pPr>
            <w:r w:rsidRPr="007F11EB">
              <w:rPr>
                <w:rFonts w:cs="Arial"/>
              </w:rPr>
              <w:t xml:space="preserve">Rozsah stavby </w:t>
            </w:r>
            <w:r w:rsidRPr="007F11EB">
              <w:rPr>
                <w:rFonts w:cs="Arial"/>
                <w:lang w:val="en-US"/>
              </w:rPr>
              <w:t>&gt;</w:t>
            </w:r>
            <w:r w:rsidRPr="007F11EB">
              <w:rPr>
                <w:rFonts w:cs="Arial"/>
              </w:rPr>
              <w:t xml:space="preserve">500 pracovních dnů na 1 osobu a současně práce se zvýšeným rizikem </w:t>
            </w:r>
          </w:p>
        </w:tc>
        <w:tc>
          <w:tcPr>
            <w:tcW w:w="1559" w:type="dxa"/>
            <w:tcBorders>
              <w:top w:val="single" w:sz="4" w:space="0" w:color="auto"/>
              <w:left w:val="single" w:sz="4" w:space="0" w:color="auto"/>
              <w:bottom w:val="single" w:sz="4" w:space="0" w:color="auto"/>
              <w:right w:val="single" w:sz="4" w:space="0" w:color="auto"/>
            </w:tcBorders>
            <w:vAlign w:val="center"/>
            <w:hideMark/>
          </w:tcPr>
          <w:p w:rsidR="006D5D9E" w:rsidRPr="007F11EB" w:rsidRDefault="006D5D9E" w:rsidP="003B4A83">
            <w:pPr>
              <w:keepNext/>
              <w:keepLines/>
              <w:rPr>
                <w:rFonts w:cs="Arial"/>
              </w:rPr>
            </w:pPr>
            <w:r w:rsidRPr="007F11EB">
              <w:rPr>
                <w:rFonts w:cs="Arial"/>
              </w:rPr>
              <w:t>X</w:t>
            </w:r>
          </w:p>
        </w:tc>
        <w:tc>
          <w:tcPr>
            <w:tcW w:w="1418" w:type="dxa"/>
            <w:tcBorders>
              <w:top w:val="single" w:sz="4" w:space="0" w:color="auto"/>
              <w:left w:val="single" w:sz="4" w:space="0" w:color="auto"/>
              <w:bottom w:val="single" w:sz="4" w:space="0" w:color="auto"/>
              <w:right w:val="single" w:sz="4" w:space="0" w:color="auto"/>
            </w:tcBorders>
            <w:vAlign w:val="center"/>
            <w:hideMark/>
          </w:tcPr>
          <w:p w:rsidR="006D5D9E" w:rsidRPr="007F11EB" w:rsidRDefault="006D5D9E" w:rsidP="003B4A83">
            <w:pPr>
              <w:keepNext/>
              <w:keepLines/>
              <w:rPr>
                <w:rFonts w:cs="Arial"/>
              </w:rPr>
            </w:pPr>
            <w:r w:rsidRPr="007F11EB">
              <w:rPr>
                <w:rFonts w:cs="Arial"/>
              </w:rPr>
              <w:t>X</w:t>
            </w:r>
          </w:p>
        </w:tc>
        <w:tc>
          <w:tcPr>
            <w:tcW w:w="1416" w:type="dxa"/>
            <w:tcBorders>
              <w:top w:val="single" w:sz="4" w:space="0" w:color="auto"/>
              <w:left w:val="single" w:sz="4" w:space="0" w:color="auto"/>
              <w:bottom w:val="single" w:sz="4" w:space="0" w:color="auto"/>
              <w:right w:val="single" w:sz="4" w:space="0" w:color="auto"/>
            </w:tcBorders>
            <w:vAlign w:val="center"/>
            <w:hideMark/>
          </w:tcPr>
          <w:p w:rsidR="006D5D9E" w:rsidRPr="007F11EB" w:rsidRDefault="006D5D9E" w:rsidP="003B4A83">
            <w:pPr>
              <w:keepNext/>
              <w:keepLines/>
              <w:rPr>
                <w:rFonts w:cs="Arial"/>
              </w:rPr>
            </w:pPr>
            <w:r w:rsidRPr="007F11EB">
              <w:rPr>
                <w:rFonts w:cs="Arial"/>
              </w:rPr>
              <w:t>X</w:t>
            </w:r>
          </w:p>
        </w:tc>
      </w:tr>
      <w:tr w:rsidR="006D5D9E" w:rsidRPr="007F11EB" w:rsidTr="009A52C4">
        <w:tc>
          <w:tcPr>
            <w:tcW w:w="4820" w:type="dxa"/>
            <w:tcBorders>
              <w:top w:val="single" w:sz="4" w:space="0" w:color="auto"/>
              <w:left w:val="single" w:sz="4" w:space="0" w:color="auto"/>
              <w:bottom w:val="single" w:sz="4" w:space="0" w:color="auto"/>
              <w:right w:val="single" w:sz="4" w:space="0" w:color="auto"/>
            </w:tcBorders>
            <w:hideMark/>
          </w:tcPr>
          <w:p w:rsidR="006D5D9E" w:rsidRPr="007F11EB" w:rsidRDefault="006D5D9E" w:rsidP="003B4A83">
            <w:pPr>
              <w:keepNext/>
              <w:keepLines/>
              <w:rPr>
                <w:rFonts w:cs="Arial"/>
              </w:rPr>
            </w:pPr>
            <w:r w:rsidRPr="007F11EB">
              <w:rPr>
                <w:rFonts w:cs="Arial"/>
              </w:rPr>
              <w:t>Rozsah stavby 30 dní a současně 20 fyzických osob pracujících min. 1 den a současně práce se zvýšeným rizikem</w:t>
            </w:r>
          </w:p>
        </w:tc>
        <w:tc>
          <w:tcPr>
            <w:tcW w:w="1559" w:type="dxa"/>
            <w:tcBorders>
              <w:top w:val="single" w:sz="4" w:space="0" w:color="auto"/>
              <w:left w:val="single" w:sz="4" w:space="0" w:color="auto"/>
              <w:bottom w:val="single" w:sz="4" w:space="0" w:color="auto"/>
              <w:right w:val="single" w:sz="4" w:space="0" w:color="auto"/>
            </w:tcBorders>
            <w:vAlign w:val="center"/>
            <w:hideMark/>
          </w:tcPr>
          <w:p w:rsidR="006D5D9E" w:rsidRPr="007F11EB" w:rsidRDefault="006D5D9E" w:rsidP="003B4A83">
            <w:pPr>
              <w:keepNext/>
              <w:keepLines/>
              <w:rPr>
                <w:rFonts w:cs="Arial"/>
              </w:rPr>
            </w:pPr>
            <w:r w:rsidRPr="007F11EB">
              <w:rPr>
                <w:rFonts w:cs="Arial"/>
              </w:rPr>
              <w:t>X</w:t>
            </w:r>
          </w:p>
        </w:tc>
        <w:tc>
          <w:tcPr>
            <w:tcW w:w="1418" w:type="dxa"/>
            <w:tcBorders>
              <w:top w:val="single" w:sz="4" w:space="0" w:color="auto"/>
              <w:left w:val="single" w:sz="4" w:space="0" w:color="auto"/>
              <w:bottom w:val="single" w:sz="4" w:space="0" w:color="auto"/>
              <w:right w:val="single" w:sz="4" w:space="0" w:color="auto"/>
            </w:tcBorders>
            <w:vAlign w:val="center"/>
            <w:hideMark/>
          </w:tcPr>
          <w:p w:rsidR="006D5D9E" w:rsidRPr="007F11EB" w:rsidRDefault="006D5D9E" w:rsidP="003B4A83">
            <w:pPr>
              <w:keepNext/>
              <w:keepLines/>
              <w:rPr>
                <w:rFonts w:cs="Arial"/>
              </w:rPr>
            </w:pPr>
            <w:r w:rsidRPr="007F11EB">
              <w:rPr>
                <w:rFonts w:cs="Arial"/>
              </w:rPr>
              <w:t>X</w:t>
            </w:r>
          </w:p>
        </w:tc>
        <w:tc>
          <w:tcPr>
            <w:tcW w:w="1416" w:type="dxa"/>
            <w:tcBorders>
              <w:top w:val="single" w:sz="4" w:space="0" w:color="auto"/>
              <w:left w:val="single" w:sz="4" w:space="0" w:color="auto"/>
              <w:bottom w:val="single" w:sz="4" w:space="0" w:color="auto"/>
              <w:right w:val="single" w:sz="4" w:space="0" w:color="auto"/>
            </w:tcBorders>
            <w:vAlign w:val="center"/>
            <w:hideMark/>
          </w:tcPr>
          <w:p w:rsidR="006D5D9E" w:rsidRPr="007F11EB" w:rsidRDefault="006D5D9E" w:rsidP="003B4A83">
            <w:pPr>
              <w:keepNext/>
              <w:keepLines/>
              <w:rPr>
                <w:rFonts w:cs="Arial"/>
              </w:rPr>
            </w:pPr>
            <w:r w:rsidRPr="007F11EB">
              <w:rPr>
                <w:rFonts w:cs="Arial"/>
              </w:rPr>
              <w:t>X</w:t>
            </w:r>
          </w:p>
        </w:tc>
      </w:tr>
    </w:tbl>
    <w:p w:rsidR="006D5D9E" w:rsidRPr="007F11EB" w:rsidRDefault="006D5D9E" w:rsidP="003B4A83">
      <w:pPr>
        <w:keepNext/>
        <w:keepLines/>
        <w:rPr>
          <w:rFonts w:cs="Arial"/>
          <w:color w:val="000000"/>
        </w:rPr>
      </w:pPr>
    </w:p>
    <w:p w:rsidR="006D5D9E" w:rsidRPr="007F11EB" w:rsidRDefault="006D5D9E" w:rsidP="003B4A83">
      <w:pPr>
        <w:keepNext/>
        <w:keepLines/>
        <w:rPr>
          <w:color w:val="000000"/>
        </w:rPr>
      </w:pPr>
      <w:r w:rsidRPr="007F11EB">
        <w:rPr>
          <w:rFonts w:cs="Arial"/>
          <w:b/>
        </w:rPr>
        <w:t>Nařízení vlády č. 591/2006 Sb</w:t>
      </w:r>
      <w:r w:rsidRPr="007F11EB">
        <w:rPr>
          <w:rFonts w:cs="Arial"/>
        </w:rPr>
        <w:t xml:space="preserve">. </w:t>
      </w:r>
      <w:r w:rsidRPr="007F11EB">
        <w:rPr>
          <w:rFonts w:cs="Arial"/>
          <w:b/>
        </w:rPr>
        <w:t xml:space="preserve">příloha </w:t>
      </w:r>
      <w:proofErr w:type="gramStart"/>
      <w:r w:rsidRPr="007F11EB">
        <w:rPr>
          <w:rFonts w:cs="Arial"/>
          <w:b/>
        </w:rPr>
        <w:t>č.5 v platném</w:t>
      </w:r>
      <w:proofErr w:type="gramEnd"/>
      <w:r w:rsidRPr="007F11EB">
        <w:rPr>
          <w:rFonts w:cs="Arial"/>
          <w:b/>
        </w:rPr>
        <w:t xml:space="preserve"> znění </w:t>
      </w:r>
      <w:r w:rsidRPr="007F11EB">
        <w:rPr>
          <w:rFonts w:cs="Arial"/>
        </w:rPr>
        <w:t xml:space="preserve"> - </w:t>
      </w:r>
      <w:r w:rsidRPr="007F11EB">
        <w:rPr>
          <w:color w:val="000000"/>
        </w:rPr>
        <w:t>Práce a činnosti vystavující fyzickou osobu zvýšenému ohrožení života nebo poškození zdraví, při jejichž provádění vzniká povinnost zpracovat plán</w:t>
      </w:r>
    </w:p>
    <w:p w:rsidR="006D5D9E" w:rsidRPr="007F11EB" w:rsidRDefault="006D5D9E" w:rsidP="003B4A83">
      <w:pPr>
        <w:keepNext/>
        <w:keepLines/>
        <w:rPr>
          <w:color w:val="000000"/>
        </w:rPr>
      </w:pPr>
      <w:r w:rsidRPr="007F11EB">
        <w:rPr>
          <w:color w:val="000000"/>
        </w:rPr>
        <w:t>1. Práce vystavující zaměstnance riziku poškození zdraví nebo smrti sesuvem uvolněné zeminy ve výkopu o hloubce větší než 5 m.</w:t>
      </w:r>
    </w:p>
    <w:p w:rsidR="006D5D9E" w:rsidRPr="007F11EB" w:rsidRDefault="006D5D9E" w:rsidP="003B4A83">
      <w:pPr>
        <w:keepNext/>
        <w:keepLines/>
        <w:rPr>
          <w:color w:val="000000"/>
        </w:rPr>
      </w:pPr>
      <w:r w:rsidRPr="007F11EB">
        <w:rPr>
          <w:color w:val="000000"/>
        </w:rPr>
        <w:t>2. Práce související s používáním nebezpečných vysoce toxických chemických látek a přípravků nebo při výskytu biologických činitelů podle zvláštních právních předpisů.</w:t>
      </w:r>
    </w:p>
    <w:p w:rsidR="006D5D9E" w:rsidRPr="007F11EB" w:rsidRDefault="006D5D9E" w:rsidP="003B4A83">
      <w:pPr>
        <w:keepNext/>
        <w:keepLines/>
        <w:rPr>
          <w:color w:val="000000"/>
        </w:rPr>
      </w:pPr>
      <w:r w:rsidRPr="007F11EB">
        <w:rPr>
          <w:color w:val="000000"/>
        </w:rPr>
        <w:t>3. Práce se zdroji ionizujícího záření pokud se na ně nevztahují zvláštní právní předpisy</w:t>
      </w:r>
      <w:r w:rsidRPr="007F11EB">
        <w:rPr>
          <w:b/>
          <w:bCs/>
          <w:color w:val="000000"/>
        </w:rPr>
        <w:t>.</w:t>
      </w:r>
    </w:p>
    <w:p w:rsidR="006D5D9E" w:rsidRPr="007F11EB" w:rsidRDefault="006D5D9E" w:rsidP="003B4A83">
      <w:pPr>
        <w:keepNext/>
        <w:keepLines/>
        <w:rPr>
          <w:color w:val="000000"/>
        </w:rPr>
      </w:pPr>
      <w:r w:rsidRPr="007F11EB">
        <w:rPr>
          <w:color w:val="000000"/>
        </w:rPr>
        <w:t xml:space="preserve">4. Práce nad vodou nebo v její těsné blízkosti spojené s bezprostředním </w:t>
      </w:r>
      <w:proofErr w:type="gramStart"/>
      <w:r w:rsidRPr="007F11EB">
        <w:rPr>
          <w:color w:val="000000"/>
        </w:rPr>
        <w:t>nebezpečí</w:t>
      </w:r>
      <w:proofErr w:type="gramEnd"/>
      <w:r w:rsidRPr="007F11EB">
        <w:rPr>
          <w:color w:val="000000"/>
        </w:rPr>
        <w:t xml:space="preserve"> utonutí.</w:t>
      </w:r>
    </w:p>
    <w:p w:rsidR="006D5D9E" w:rsidRPr="007F11EB" w:rsidRDefault="006D5D9E" w:rsidP="003B4A83">
      <w:pPr>
        <w:keepNext/>
        <w:keepLines/>
        <w:rPr>
          <w:color w:val="000000"/>
        </w:rPr>
      </w:pPr>
      <w:r w:rsidRPr="007F11EB">
        <w:rPr>
          <w:color w:val="000000"/>
        </w:rPr>
        <w:t>5. Práce, při kterých hrozí pád z výšky nebo do volné hloubky více než 10 m.</w:t>
      </w:r>
    </w:p>
    <w:p w:rsidR="006D5D9E" w:rsidRPr="007F11EB" w:rsidRDefault="006D5D9E" w:rsidP="003B4A83">
      <w:pPr>
        <w:keepNext/>
        <w:keepLines/>
        <w:rPr>
          <w:color w:val="000000"/>
        </w:rPr>
      </w:pPr>
      <w:r w:rsidRPr="007F11EB">
        <w:rPr>
          <w:color w:val="000000"/>
        </w:rPr>
        <w:t>6. Práce vykonávané v ochranných pásmech energetických vedení popřípadě zařízení technického vybavení.</w:t>
      </w:r>
    </w:p>
    <w:p w:rsidR="006D5D9E" w:rsidRPr="007F11EB" w:rsidRDefault="006D5D9E" w:rsidP="003B4A83">
      <w:pPr>
        <w:keepNext/>
        <w:keepLines/>
        <w:rPr>
          <w:color w:val="000000"/>
        </w:rPr>
      </w:pPr>
      <w:r w:rsidRPr="007F11EB">
        <w:rPr>
          <w:color w:val="000000"/>
        </w:rPr>
        <w:t xml:space="preserve">7. Studnařské práce, zemní práce prováděné protlačováním nebo </w:t>
      </w:r>
      <w:proofErr w:type="spellStart"/>
      <w:r w:rsidRPr="007F11EB">
        <w:rPr>
          <w:color w:val="000000"/>
        </w:rPr>
        <w:t>mikrotunelováním</w:t>
      </w:r>
      <w:proofErr w:type="spellEnd"/>
      <w:r w:rsidRPr="007F11EB">
        <w:rPr>
          <w:color w:val="000000"/>
        </w:rPr>
        <w:t xml:space="preserve"> z podzemního díla, práce při stavbě tunelů, pokud nepodléhají dozoru orgánů státní báňské správy.</w:t>
      </w:r>
    </w:p>
    <w:p w:rsidR="006D5D9E" w:rsidRPr="007F11EB" w:rsidRDefault="006D5D9E" w:rsidP="003B4A83">
      <w:pPr>
        <w:keepNext/>
        <w:keepLines/>
        <w:rPr>
          <w:color w:val="000000"/>
        </w:rPr>
      </w:pPr>
      <w:r w:rsidRPr="007F11EB">
        <w:rPr>
          <w:color w:val="000000"/>
        </w:rPr>
        <w:t>8. Potápěčské práce.</w:t>
      </w:r>
    </w:p>
    <w:p w:rsidR="006D5D9E" w:rsidRPr="007F11EB" w:rsidRDefault="006D5D9E" w:rsidP="003B4A83">
      <w:pPr>
        <w:keepNext/>
        <w:keepLines/>
        <w:rPr>
          <w:color w:val="000000"/>
        </w:rPr>
      </w:pPr>
      <w:r w:rsidRPr="007F11EB">
        <w:rPr>
          <w:color w:val="000000"/>
        </w:rPr>
        <w:t>9. Práce prováděné ve zvýšeném tlaku vzduchu (v kesonu).</w:t>
      </w:r>
    </w:p>
    <w:p w:rsidR="006D5D9E" w:rsidRPr="007F11EB" w:rsidRDefault="006D5D9E" w:rsidP="003B4A83">
      <w:pPr>
        <w:keepNext/>
        <w:keepLines/>
        <w:rPr>
          <w:color w:val="000000"/>
        </w:rPr>
      </w:pPr>
      <w:r w:rsidRPr="007F11EB">
        <w:rPr>
          <w:color w:val="000000"/>
        </w:rPr>
        <w:t>10. Práce s použitím výbušnin podle zvláštních právních předpisů.</w:t>
      </w:r>
    </w:p>
    <w:p w:rsidR="006D5D9E" w:rsidRPr="007F11EB" w:rsidRDefault="006D5D9E" w:rsidP="003B4A83">
      <w:pPr>
        <w:keepNext/>
        <w:keepLines/>
        <w:rPr>
          <w:color w:val="000000"/>
        </w:rPr>
      </w:pPr>
      <w:r w:rsidRPr="007F11EB">
        <w:rPr>
          <w:color w:val="000000"/>
        </w:rPr>
        <w:t>11. Práce spojené s montáží a demontáží těžkých konstrukčních stavebních dílů kovových, betonových, a dřevěných určených pro trvalé zabudování do staveb.</w:t>
      </w:r>
    </w:p>
    <w:p w:rsidR="006D5D9E" w:rsidRPr="007F11EB" w:rsidRDefault="006D5D9E" w:rsidP="003B4A83">
      <w:pPr>
        <w:keepNext/>
        <w:keepLines/>
        <w:rPr>
          <w:rFonts w:cs="Arial"/>
          <w:b/>
          <w:bCs/>
          <w:iCs/>
        </w:rPr>
      </w:pPr>
    </w:p>
    <w:p w:rsidR="006D5D9E" w:rsidRPr="007F11EB" w:rsidRDefault="006D5D9E" w:rsidP="003B4A83">
      <w:pPr>
        <w:keepNext/>
        <w:keepLines/>
        <w:rPr>
          <w:rFonts w:cs="Arial"/>
        </w:rPr>
      </w:pPr>
      <w:r w:rsidRPr="007F11EB">
        <w:rPr>
          <w:rFonts w:cs="Arial"/>
          <w:b/>
          <w:bCs/>
          <w:iCs/>
        </w:rPr>
        <w:t xml:space="preserve">Koordinátor se neurčuje </w:t>
      </w:r>
      <w:r w:rsidRPr="007F11EB">
        <w:rPr>
          <w:rFonts w:cs="Arial"/>
          <w:bCs/>
          <w:iCs/>
        </w:rPr>
        <w:t>p</w:t>
      </w:r>
      <w:r w:rsidRPr="007F11EB">
        <w:rPr>
          <w:rFonts w:cs="Arial"/>
        </w:rPr>
        <w:t>ři přípravě a realizaci staveb:</w:t>
      </w:r>
    </w:p>
    <w:p w:rsidR="006D5D9E" w:rsidRPr="007F11EB" w:rsidRDefault="006D5D9E" w:rsidP="003B4A83">
      <w:pPr>
        <w:keepNext/>
        <w:keepLines/>
        <w:rPr>
          <w:rFonts w:cs="Arial"/>
        </w:rPr>
      </w:pPr>
      <w:r w:rsidRPr="007F11EB">
        <w:rPr>
          <w:rFonts w:cs="Arial"/>
        </w:rPr>
        <w:t xml:space="preserve">a) u nichž nevzniká povinnost doručení oznámení o zahájení prací podle § 15 odst.  1 zákona 309/2006 </w:t>
      </w:r>
      <w:proofErr w:type="spellStart"/>
      <w:r w:rsidRPr="007F11EB">
        <w:rPr>
          <w:rFonts w:cs="Arial"/>
        </w:rPr>
        <w:t>Sb</w:t>
      </w:r>
      <w:proofErr w:type="spellEnd"/>
      <w:r w:rsidRPr="007F11EB">
        <w:rPr>
          <w:rFonts w:cs="Arial"/>
        </w:rPr>
        <w:t xml:space="preserve"> a  změny - zákon č. 88/2016 Sb.;</w:t>
      </w:r>
    </w:p>
    <w:p w:rsidR="006D5D9E" w:rsidRPr="007F11EB" w:rsidRDefault="006D5D9E" w:rsidP="003B4A83">
      <w:pPr>
        <w:keepNext/>
        <w:keepLines/>
        <w:rPr>
          <w:rFonts w:cs="Arial"/>
        </w:rPr>
      </w:pPr>
      <w:r w:rsidRPr="007F11EB">
        <w:rPr>
          <w:rFonts w:cs="Arial"/>
        </w:rPr>
        <w:lastRenderedPageBreak/>
        <w:t xml:space="preserve">b) které provádí stavebník sám pro sebe svépomocí podle zvláštního právního předpisu), nebo </w:t>
      </w:r>
    </w:p>
    <w:p w:rsidR="006D5D9E" w:rsidRPr="007F11EB" w:rsidRDefault="006D5D9E" w:rsidP="003B4A83">
      <w:pPr>
        <w:keepNext/>
        <w:keepLines/>
        <w:rPr>
          <w:rFonts w:cs="Arial"/>
          <w:color w:val="000000"/>
        </w:rPr>
      </w:pPr>
      <w:r w:rsidRPr="007F11EB">
        <w:rPr>
          <w:rFonts w:cs="Arial"/>
        </w:rPr>
        <w:t xml:space="preserve">c) nevyžadujících stavební povolení ani ohlášení podle zvláštního právního předpisu. </w:t>
      </w:r>
    </w:p>
    <w:p w:rsidR="006D5D9E" w:rsidRPr="007F11EB" w:rsidRDefault="006D5D9E" w:rsidP="003B4A83">
      <w:pPr>
        <w:keepNext/>
        <w:keepLines/>
        <w:rPr>
          <w:rFonts w:cs="Arial"/>
          <w:color w:val="000000"/>
        </w:rPr>
      </w:pPr>
    </w:p>
    <w:p w:rsidR="006D5D9E" w:rsidRPr="007F11EB" w:rsidRDefault="006D5D9E" w:rsidP="003B4A83">
      <w:pPr>
        <w:keepNext/>
        <w:keepLines/>
      </w:pPr>
      <w:r w:rsidRPr="007F11EB">
        <w:rPr>
          <w:rFonts w:cs="Arial"/>
          <w:color w:val="000000"/>
        </w:rPr>
        <w:t xml:space="preserve">Koordinátora BOZP může vykonávat pouze osoba odborně způsobilá, podle právních předpisů (§10 zákona </w:t>
      </w:r>
      <w:proofErr w:type="gramStart"/>
      <w:r w:rsidRPr="007F11EB">
        <w:rPr>
          <w:rFonts w:cs="Arial"/>
          <w:color w:val="000000"/>
        </w:rPr>
        <w:t>309/2006 a  změny</w:t>
      </w:r>
      <w:proofErr w:type="gramEnd"/>
      <w:r w:rsidRPr="007F11EB">
        <w:rPr>
          <w:rFonts w:cs="Arial"/>
          <w:color w:val="000000"/>
        </w:rPr>
        <w:t xml:space="preserve"> – zákon č. 88/2016 Sb.). K</w:t>
      </w:r>
      <w:r w:rsidRPr="007F11EB">
        <w:t>oordinátorem nemůže být zhotovitel, jeho zaměstnanec, ani fyzická osoba, která odborně vede realizaci stavby</w:t>
      </w:r>
      <w:r w:rsidR="008B4934" w:rsidRPr="007F11EB">
        <w:t>.</w:t>
      </w:r>
    </w:p>
    <w:p w:rsidR="00370402" w:rsidRPr="007F11EB" w:rsidRDefault="00E84B43" w:rsidP="003B4A83">
      <w:pPr>
        <w:pStyle w:val="Nadpis3"/>
      </w:pPr>
      <w:r w:rsidRPr="007F11EB">
        <w:t>k) úpravy pro bezbariérové užívání výstavbou dotčených staveb</w:t>
      </w:r>
      <w:r w:rsidR="004546AD" w:rsidRPr="007F11EB">
        <w:t>,</w:t>
      </w:r>
    </w:p>
    <w:p w:rsidR="00E561CA" w:rsidRPr="007F11EB" w:rsidRDefault="00C876C6" w:rsidP="003B4A83">
      <w:pPr>
        <w:keepNext/>
        <w:keepLines/>
      </w:pPr>
      <w:r w:rsidRPr="007F11EB">
        <w:t xml:space="preserve">S pohybem osob s omezenou schopností pohybu a orientace na staveništi se nepočítá. Před zahájením výstavby je nutno zabezpečit staveniště proti vniku neoprávněných osob ohrazením, oplocením či jiným viditelným způsobem. </w:t>
      </w:r>
    </w:p>
    <w:p w:rsidR="00B1011A" w:rsidRPr="007F11EB" w:rsidRDefault="00E84B43" w:rsidP="003B4A83">
      <w:pPr>
        <w:pStyle w:val="Nadpis3"/>
      </w:pPr>
      <w:r w:rsidRPr="007F11EB">
        <w:t>l) zásady pro dopravně inženýrské opatření</w:t>
      </w:r>
      <w:r w:rsidR="004546AD" w:rsidRPr="007F11EB">
        <w:t>,</w:t>
      </w:r>
    </w:p>
    <w:p w:rsidR="00B8043E" w:rsidRPr="007F11EB" w:rsidRDefault="00C876C6" w:rsidP="003B4A83">
      <w:pPr>
        <w:keepNext/>
        <w:keepLines/>
        <w:widowControl w:val="0"/>
        <w:rPr>
          <w:rFonts w:cs="Arial"/>
          <w:bCs/>
        </w:rPr>
      </w:pPr>
      <w:r w:rsidRPr="007F11EB">
        <w:rPr>
          <w:rFonts w:cs="Arial"/>
          <w:bCs/>
        </w:rPr>
        <w:t>V případě omezení</w:t>
      </w:r>
      <w:r w:rsidR="003F1EAF" w:rsidRPr="007F11EB">
        <w:rPr>
          <w:rFonts w:cs="Arial"/>
          <w:bCs/>
        </w:rPr>
        <w:t xml:space="preserve"> provozu </w:t>
      </w:r>
      <w:proofErr w:type="spellStart"/>
      <w:r w:rsidR="003F1EAF" w:rsidRPr="007F11EB">
        <w:rPr>
          <w:rFonts w:cs="Arial"/>
          <w:bCs/>
        </w:rPr>
        <w:t>stávjaící</w:t>
      </w:r>
      <w:proofErr w:type="spellEnd"/>
      <w:r w:rsidRPr="007F11EB">
        <w:rPr>
          <w:rFonts w:cs="Arial"/>
          <w:bCs/>
        </w:rPr>
        <w:t xml:space="preserve"> komunikace </w:t>
      </w:r>
      <w:r w:rsidR="003F1EAF" w:rsidRPr="007F11EB">
        <w:rPr>
          <w:rFonts w:cs="Arial"/>
          <w:bCs/>
        </w:rPr>
        <w:t>ul. Těšínská</w:t>
      </w:r>
      <w:r w:rsidRPr="007F11EB">
        <w:rPr>
          <w:rFonts w:cs="Arial"/>
          <w:bCs/>
        </w:rPr>
        <w:t xml:space="preserve"> </w:t>
      </w:r>
      <w:r w:rsidR="00B8043E" w:rsidRPr="007F11EB">
        <w:rPr>
          <w:rFonts w:cs="Arial"/>
          <w:bCs/>
        </w:rPr>
        <w:t>(</w:t>
      </w:r>
      <w:r w:rsidRPr="007F11EB">
        <w:rPr>
          <w:rFonts w:cs="Arial"/>
          <w:bCs/>
        </w:rPr>
        <w:t>a to z důvodu výjezdu mechanismů ze stavby</w:t>
      </w:r>
      <w:r w:rsidR="00B8043E" w:rsidRPr="007F11EB">
        <w:rPr>
          <w:rFonts w:cs="Arial"/>
          <w:bCs/>
        </w:rPr>
        <w:t xml:space="preserve"> a provádění přípojky</w:t>
      </w:r>
      <w:r w:rsidR="003F1EAF" w:rsidRPr="007F11EB">
        <w:rPr>
          <w:rFonts w:cs="Arial"/>
          <w:bCs/>
        </w:rPr>
        <w:t xml:space="preserve"> vody</w:t>
      </w:r>
      <w:r w:rsidR="00B8043E" w:rsidRPr="007F11EB">
        <w:rPr>
          <w:rFonts w:cs="Arial"/>
          <w:bCs/>
        </w:rPr>
        <w:t xml:space="preserve"> napojení na hlavní řad v komunikaci)</w:t>
      </w:r>
      <w:r w:rsidRPr="007F11EB">
        <w:rPr>
          <w:rFonts w:cs="Arial"/>
          <w:bCs/>
        </w:rPr>
        <w:t xml:space="preserve">, je dodavatel povinen před započetím stavby zpracovat projekt přechodného dopravního značení a odsouhlasit ho u </w:t>
      </w:r>
      <w:r w:rsidR="00B8043E" w:rsidRPr="007F11EB">
        <w:rPr>
          <w:rFonts w:cs="Arial"/>
          <w:bCs/>
        </w:rPr>
        <w:t xml:space="preserve">dotčených orgánů státní správy. </w:t>
      </w:r>
      <w:r w:rsidRPr="007F11EB">
        <w:rPr>
          <w:rFonts w:cs="Arial"/>
          <w:bCs/>
        </w:rPr>
        <w:t xml:space="preserve">Přechodné dopravní značení bude zpracováno podle rozsahu záboru do stávajícího silničního tělesa a podle harmonogramu konkrétního dodavatele stavby. </w:t>
      </w:r>
    </w:p>
    <w:p w:rsidR="00AA7195" w:rsidRPr="007F11EB" w:rsidRDefault="00B8043E" w:rsidP="003B4A83">
      <w:pPr>
        <w:keepNext/>
        <w:keepLines/>
        <w:widowControl w:val="0"/>
        <w:rPr>
          <w:rFonts w:cs="Arial"/>
          <w:bCs/>
        </w:rPr>
      </w:pPr>
      <w:r w:rsidRPr="007F11EB">
        <w:rPr>
          <w:rFonts w:cs="Arial"/>
          <w:b/>
          <w:bCs/>
        </w:rPr>
        <w:t>Přechodné dopravní značení není předmětem projektové dokumentace; jeho návrh (vč. projednání na příslušných orgánech státní správy) a provedení zajišťuje zhotovitel, náklady jsou součásti rozpočtů stavby</w:t>
      </w:r>
      <w:r w:rsidRPr="007F11EB">
        <w:rPr>
          <w:rFonts w:cs="Arial"/>
          <w:bCs/>
        </w:rPr>
        <w:t>.</w:t>
      </w:r>
    </w:p>
    <w:p w:rsidR="00E84B43" w:rsidRPr="007F11EB" w:rsidRDefault="00481CC5" w:rsidP="003B4A83">
      <w:pPr>
        <w:pStyle w:val="Nadpis3"/>
      </w:pPr>
      <w:r w:rsidRPr="007F11EB">
        <w:t>m) stanovení speciálních podmínek pro provádění stavby (provádění stavby za provozu, opatření proti účinkům vnějšího prostředí při výstavbě apod.)</w:t>
      </w:r>
      <w:r w:rsidR="004546AD" w:rsidRPr="007F11EB">
        <w:t>,</w:t>
      </w:r>
    </w:p>
    <w:p w:rsidR="009974C8" w:rsidRPr="007F11EB" w:rsidRDefault="009974C8" w:rsidP="003B4A83">
      <w:pPr>
        <w:keepNext/>
        <w:keepLines/>
        <w:rPr>
          <w:sz w:val="10"/>
          <w:szCs w:val="10"/>
          <w:lang w:eastAsia="cs-CZ"/>
        </w:rPr>
      </w:pPr>
    </w:p>
    <w:p w:rsidR="003F1EAF" w:rsidRPr="007F11EB" w:rsidRDefault="009B423B" w:rsidP="003B4A83">
      <w:pPr>
        <w:keepNext/>
        <w:keepLines/>
        <w:rPr>
          <w:lang w:eastAsia="cs-CZ"/>
        </w:rPr>
      </w:pPr>
      <w:r w:rsidRPr="007F11EB">
        <w:rPr>
          <w:lang w:eastAsia="cs-CZ"/>
        </w:rPr>
        <w:t xml:space="preserve">Provádění stavby nesmí omezovat provoz </w:t>
      </w:r>
      <w:r w:rsidR="003F1EAF" w:rsidRPr="007F11EB">
        <w:rPr>
          <w:lang w:eastAsia="cs-CZ"/>
        </w:rPr>
        <w:t>na okolních stávajících pěších a jízdních komunikací.</w:t>
      </w:r>
    </w:p>
    <w:p w:rsidR="004546AD" w:rsidRPr="007F11EB" w:rsidRDefault="00481CC5" w:rsidP="003B4A83">
      <w:pPr>
        <w:pStyle w:val="Nadpis3"/>
      </w:pPr>
      <w:r w:rsidRPr="007F11EB">
        <w:t>n) postup výstavby, rozhodující dílčí termíny</w:t>
      </w:r>
    </w:p>
    <w:p w:rsidR="003F1EAF" w:rsidRPr="007F11EB" w:rsidRDefault="003F1EAF" w:rsidP="003B4A83">
      <w:pPr>
        <w:keepNext/>
        <w:keepLines/>
      </w:pP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3261"/>
        <w:gridCol w:w="2268"/>
      </w:tblGrid>
      <w:tr w:rsidR="003F1EAF" w:rsidRPr="007F11EB" w:rsidTr="00357B22">
        <w:trPr>
          <w:trHeight w:val="397"/>
        </w:trPr>
        <w:tc>
          <w:tcPr>
            <w:tcW w:w="3261" w:type="dxa"/>
            <w:shd w:val="clear" w:color="auto" w:fill="CCCCCC"/>
            <w:vAlign w:val="center"/>
          </w:tcPr>
          <w:p w:rsidR="003F1EAF" w:rsidRPr="007F11EB" w:rsidRDefault="003F1EAF" w:rsidP="003B4A83">
            <w:pPr>
              <w:keepNext/>
              <w:keepLines/>
              <w:widowControl w:val="0"/>
              <w:ind w:left="34"/>
              <w:jc w:val="left"/>
              <w:rPr>
                <w:rFonts w:cs="Arial"/>
              </w:rPr>
            </w:pPr>
            <w:r w:rsidRPr="007F11EB">
              <w:rPr>
                <w:rFonts w:cs="Arial"/>
              </w:rPr>
              <w:t>Územní rozhodnutí a stavební povolení</w:t>
            </w:r>
          </w:p>
        </w:tc>
        <w:tc>
          <w:tcPr>
            <w:tcW w:w="2268" w:type="dxa"/>
            <w:vAlign w:val="center"/>
          </w:tcPr>
          <w:p w:rsidR="003F1EAF" w:rsidRPr="007F11EB" w:rsidRDefault="003F1EAF" w:rsidP="003B4A83">
            <w:pPr>
              <w:keepNext/>
              <w:keepLines/>
              <w:widowControl w:val="0"/>
              <w:ind w:left="34"/>
              <w:jc w:val="center"/>
              <w:rPr>
                <w:rFonts w:cs="Arial"/>
              </w:rPr>
            </w:pPr>
            <w:r w:rsidRPr="007F11EB">
              <w:rPr>
                <w:rFonts w:cs="Arial"/>
              </w:rPr>
              <w:t>10/2016</w:t>
            </w:r>
          </w:p>
        </w:tc>
      </w:tr>
      <w:tr w:rsidR="003F1EAF" w:rsidRPr="007F11EB" w:rsidTr="00357B22">
        <w:trPr>
          <w:trHeight w:val="397"/>
        </w:trPr>
        <w:tc>
          <w:tcPr>
            <w:tcW w:w="3261" w:type="dxa"/>
            <w:shd w:val="clear" w:color="auto" w:fill="CCCCCC"/>
            <w:vAlign w:val="center"/>
          </w:tcPr>
          <w:p w:rsidR="003F1EAF" w:rsidRPr="007F11EB" w:rsidRDefault="003F1EAF" w:rsidP="003B4A83">
            <w:pPr>
              <w:keepNext/>
              <w:keepLines/>
              <w:widowControl w:val="0"/>
              <w:ind w:left="34"/>
              <w:jc w:val="left"/>
              <w:rPr>
                <w:rFonts w:cs="Arial"/>
              </w:rPr>
            </w:pPr>
            <w:r w:rsidRPr="007F11EB">
              <w:rPr>
                <w:rFonts w:cs="Arial"/>
              </w:rPr>
              <w:t>Zahájení stavby</w:t>
            </w:r>
          </w:p>
        </w:tc>
        <w:tc>
          <w:tcPr>
            <w:tcW w:w="2268" w:type="dxa"/>
            <w:vAlign w:val="center"/>
          </w:tcPr>
          <w:p w:rsidR="003F1EAF" w:rsidRPr="007F11EB" w:rsidRDefault="003F1EAF" w:rsidP="003B4A83">
            <w:pPr>
              <w:keepNext/>
              <w:keepLines/>
              <w:widowControl w:val="0"/>
              <w:ind w:left="34"/>
              <w:jc w:val="center"/>
              <w:rPr>
                <w:rFonts w:cs="Arial"/>
              </w:rPr>
            </w:pPr>
            <w:r w:rsidRPr="007F11EB">
              <w:rPr>
                <w:rFonts w:cs="Arial"/>
              </w:rPr>
              <w:t>04/2017</w:t>
            </w:r>
          </w:p>
        </w:tc>
      </w:tr>
      <w:tr w:rsidR="003F1EAF" w:rsidRPr="007F11EB" w:rsidTr="00357B22">
        <w:trPr>
          <w:trHeight w:val="397"/>
        </w:trPr>
        <w:tc>
          <w:tcPr>
            <w:tcW w:w="3261" w:type="dxa"/>
            <w:shd w:val="clear" w:color="auto" w:fill="CCCCCC"/>
            <w:vAlign w:val="center"/>
          </w:tcPr>
          <w:p w:rsidR="003F1EAF" w:rsidRPr="007F11EB" w:rsidRDefault="003F1EAF" w:rsidP="003B4A83">
            <w:pPr>
              <w:keepNext/>
              <w:keepLines/>
              <w:widowControl w:val="0"/>
              <w:ind w:left="34"/>
              <w:jc w:val="left"/>
              <w:rPr>
                <w:rFonts w:cs="Arial"/>
              </w:rPr>
            </w:pPr>
            <w:r w:rsidRPr="007F11EB">
              <w:rPr>
                <w:rFonts w:cs="Arial"/>
              </w:rPr>
              <w:t>Dokončení stavby</w:t>
            </w:r>
          </w:p>
        </w:tc>
        <w:tc>
          <w:tcPr>
            <w:tcW w:w="2268" w:type="dxa"/>
            <w:vAlign w:val="center"/>
          </w:tcPr>
          <w:p w:rsidR="003F1EAF" w:rsidRPr="007F11EB" w:rsidRDefault="003F1EAF" w:rsidP="003B4A83">
            <w:pPr>
              <w:keepNext/>
              <w:keepLines/>
              <w:widowControl w:val="0"/>
              <w:ind w:left="34"/>
              <w:jc w:val="center"/>
              <w:rPr>
                <w:rFonts w:cs="Arial"/>
              </w:rPr>
            </w:pPr>
            <w:r w:rsidRPr="007F11EB">
              <w:rPr>
                <w:rFonts w:cs="Arial"/>
              </w:rPr>
              <w:t>04/2020</w:t>
            </w:r>
          </w:p>
        </w:tc>
      </w:tr>
      <w:tr w:rsidR="003F1EAF" w:rsidRPr="007F11EB" w:rsidTr="00357B22">
        <w:trPr>
          <w:trHeight w:val="397"/>
        </w:trPr>
        <w:tc>
          <w:tcPr>
            <w:tcW w:w="3261" w:type="dxa"/>
            <w:shd w:val="clear" w:color="auto" w:fill="CCCCCC"/>
            <w:vAlign w:val="center"/>
          </w:tcPr>
          <w:p w:rsidR="003F1EAF" w:rsidRPr="007F11EB" w:rsidRDefault="003F1EAF" w:rsidP="003B4A83">
            <w:pPr>
              <w:keepNext/>
              <w:keepLines/>
              <w:widowControl w:val="0"/>
              <w:ind w:left="34"/>
              <w:jc w:val="left"/>
              <w:rPr>
                <w:rFonts w:cs="Arial"/>
              </w:rPr>
            </w:pPr>
            <w:r w:rsidRPr="007F11EB">
              <w:rPr>
                <w:rFonts w:cs="Arial"/>
              </w:rPr>
              <w:t>Lhůta výstavby</w:t>
            </w:r>
          </w:p>
        </w:tc>
        <w:tc>
          <w:tcPr>
            <w:tcW w:w="2268" w:type="dxa"/>
            <w:vAlign w:val="center"/>
          </w:tcPr>
          <w:p w:rsidR="003F1EAF" w:rsidRPr="007F11EB" w:rsidRDefault="003F1EAF" w:rsidP="003B4A83">
            <w:pPr>
              <w:keepNext/>
              <w:keepLines/>
              <w:widowControl w:val="0"/>
              <w:ind w:left="34"/>
              <w:jc w:val="center"/>
              <w:rPr>
                <w:rFonts w:cs="Arial"/>
              </w:rPr>
            </w:pPr>
            <w:r w:rsidRPr="007F11EB">
              <w:rPr>
                <w:rFonts w:cs="Arial"/>
              </w:rPr>
              <w:t>36 měsíců</w:t>
            </w:r>
          </w:p>
        </w:tc>
      </w:tr>
    </w:tbl>
    <w:p w:rsidR="00ED1929" w:rsidRPr="007F11EB" w:rsidRDefault="00ED1929" w:rsidP="003B4A83">
      <w:pPr>
        <w:keepNext/>
        <w:keepLines/>
        <w:spacing w:line="259" w:lineRule="auto"/>
        <w:rPr>
          <w:strike/>
        </w:rPr>
      </w:pPr>
    </w:p>
    <w:p w:rsidR="00C876C6" w:rsidRPr="007F11EB" w:rsidRDefault="00C876C6" w:rsidP="003B4A83">
      <w:pPr>
        <w:keepNext/>
        <w:keepLines/>
      </w:pPr>
      <w:r w:rsidRPr="007F11EB">
        <w:t>Postup výstavby:</w:t>
      </w:r>
    </w:p>
    <w:p w:rsidR="00683E31" w:rsidRPr="007F11EB" w:rsidRDefault="00C876C6" w:rsidP="003B4A83">
      <w:pPr>
        <w:keepNext/>
        <w:keepLines/>
      </w:pPr>
      <w:r w:rsidRPr="007F11EB">
        <w:t>Stavba bude provedena v jedné etapě. Termíny výstavby jednotlivých objektů upřesní zhotovitel na základě harmonogramu stavby.</w:t>
      </w:r>
    </w:p>
    <w:p w:rsidR="00B1011A" w:rsidRPr="007F11EB" w:rsidRDefault="00B1011A" w:rsidP="003B4A83">
      <w:pPr>
        <w:keepNext/>
        <w:keepLines/>
        <w:rPr>
          <w:strike/>
        </w:rPr>
      </w:pPr>
    </w:p>
    <w:p w:rsidR="004546AD" w:rsidRPr="00BF22EF" w:rsidRDefault="004546AD" w:rsidP="003B4A83">
      <w:pPr>
        <w:keepNext/>
        <w:keepLines/>
        <w:spacing w:after="160" w:line="259" w:lineRule="auto"/>
        <w:contextualSpacing w:val="0"/>
        <w:rPr>
          <w:strike/>
        </w:rPr>
      </w:pPr>
    </w:p>
    <w:sectPr w:rsidR="004546AD" w:rsidRPr="00BF22EF" w:rsidSect="00F46EE1">
      <w:headerReference w:type="default" r:id="rId10"/>
      <w:footerReference w:type="default" r:id="rId11"/>
      <w:headerReference w:type="first" r:id="rId12"/>
      <w:pgSz w:w="11906" w:h="16838"/>
      <w:pgMar w:top="1134" w:right="1417" w:bottom="1417" w:left="1417" w:header="567" w:footer="411"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228B" w:rsidRDefault="00EE228B" w:rsidP="00FF5FEB">
      <w:pPr>
        <w:spacing w:after="0" w:line="240" w:lineRule="auto"/>
      </w:pPr>
      <w:r>
        <w:separator/>
      </w:r>
    </w:p>
  </w:endnote>
  <w:endnote w:type="continuationSeparator" w:id="0">
    <w:p w:rsidR="00EE228B" w:rsidRDefault="00EE228B" w:rsidP="00FF5F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Mkatabulky"/>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21"/>
      <w:gridCol w:w="7401"/>
      <w:gridCol w:w="850"/>
    </w:tblGrid>
    <w:tr w:rsidR="00EE228B" w:rsidRPr="00240705" w:rsidTr="00FF5FEB">
      <w:trPr>
        <w:trHeight w:val="227"/>
      </w:trPr>
      <w:tc>
        <w:tcPr>
          <w:tcW w:w="821" w:type="dxa"/>
          <w:vAlign w:val="center"/>
        </w:tcPr>
        <w:p w:rsidR="00EE228B" w:rsidRPr="00FF5FEB" w:rsidRDefault="00EE228B" w:rsidP="00BA368D">
          <w:pPr>
            <w:pStyle w:val="Bezmezer"/>
            <w:rPr>
              <w:rFonts w:ascii="Arial" w:hAnsi="Arial" w:cs="Arial"/>
              <w:sz w:val="16"/>
            </w:rPr>
          </w:pPr>
          <w:r w:rsidRPr="00FF5FEB">
            <w:rPr>
              <w:rFonts w:ascii="Arial" w:hAnsi="Arial" w:cs="Arial"/>
              <w:sz w:val="16"/>
            </w:rPr>
            <w:t>Zakázka</w:t>
          </w:r>
        </w:p>
      </w:tc>
      <w:tc>
        <w:tcPr>
          <w:tcW w:w="7401" w:type="dxa"/>
          <w:vAlign w:val="center"/>
        </w:tcPr>
        <w:p w:rsidR="00EE228B" w:rsidRPr="00FF5FEB" w:rsidRDefault="00EE228B" w:rsidP="00BA368D">
          <w:pPr>
            <w:pStyle w:val="Bezmezer"/>
            <w:rPr>
              <w:rFonts w:ascii="Arial" w:hAnsi="Arial" w:cs="Arial"/>
              <w:sz w:val="16"/>
            </w:rPr>
          </w:pPr>
          <w:r>
            <w:rPr>
              <w:rFonts w:ascii="Arial" w:hAnsi="Arial" w:cs="Arial"/>
              <w:sz w:val="16"/>
            </w:rPr>
            <w:t>16 / 067</w:t>
          </w:r>
        </w:p>
      </w:tc>
      <w:tc>
        <w:tcPr>
          <w:tcW w:w="850" w:type="dxa"/>
          <w:vMerge w:val="restart"/>
          <w:vAlign w:val="center"/>
        </w:tcPr>
        <w:p w:rsidR="00EE228B" w:rsidRPr="007C4B83" w:rsidRDefault="00073E18" w:rsidP="001D21D7">
          <w:pPr>
            <w:pStyle w:val="Bezmezer"/>
            <w:jc w:val="center"/>
            <w:rPr>
              <w:rFonts w:ascii="Arial Narrow" w:hAnsi="Arial Narrow" w:cs="Arial"/>
            </w:rPr>
          </w:pPr>
          <w:r w:rsidRPr="00DB0AE8">
            <w:rPr>
              <w:rFonts w:ascii="Arial Narrow" w:hAnsi="Arial Narrow" w:cs="Arial"/>
              <w:sz w:val="28"/>
            </w:rPr>
            <w:fldChar w:fldCharType="begin"/>
          </w:r>
          <w:r w:rsidR="00EE228B" w:rsidRPr="00DB0AE8">
            <w:rPr>
              <w:rFonts w:ascii="Arial Narrow" w:hAnsi="Arial Narrow" w:cs="Arial"/>
              <w:sz w:val="28"/>
            </w:rPr>
            <w:instrText>PAGE   \* MERGEFORMAT</w:instrText>
          </w:r>
          <w:r w:rsidRPr="00DB0AE8">
            <w:rPr>
              <w:rFonts w:ascii="Arial Narrow" w:hAnsi="Arial Narrow" w:cs="Arial"/>
              <w:sz w:val="28"/>
            </w:rPr>
            <w:fldChar w:fldCharType="separate"/>
          </w:r>
          <w:r w:rsidR="007F11EB">
            <w:rPr>
              <w:rFonts w:ascii="Arial Narrow" w:hAnsi="Arial Narrow" w:cs="Arial"/>
              <w:noProof/>
              <w:sz w:val="28"/>
            </w:rPr>
            <w:t>39</w:t>
          </w:r>
          <w:r w:rsidRPr="00DB0AE8">
            <w:rPr>
              <w:rFonts w:ascii="Arial Narrow" w:hAnsi="Arial Narrow" w:cs="Arial"/>
              <w:sz w:val="28"/>
            </w:rPr>
            <w:fldChar w:fldCharType="end"/>
          </w:r>
        </w:p>
      </w:tc>
    </w:tr>
    <w:tr w:rsidR="00EE228B" w:rsidRPr="00240705" w:rsidTr="00FF5FEB">
      <w:trPr>
        <w:trHeight w:val="227"/>
      </w:trPr>
      <w:tc>
        <w:tcPr>
          <w:tcW w:w="821" w:type="dxa"/>
          <w:vAlign w:val="center"/>
        </w:tcPr>
        <w:p w:rsidR="00EE228B" w:rsidRPr="00FF5FEB" w:rsidRDefault="00EE228B" w:rsidP="00BA368D">
          <w:pPr>
            <w:pStyle w:val="Bezmezer"/>
            <w:rPr>
              <w:rFonts w:ascii="Arial" w:hAnsi="Arial" w:cs="Arial"/>
              <w:sz w:val="16"/>
            </w:rPr>
          </w:pPr>
          <w:r w:rsidRPr="00FF5FEB">
            <w:rPr>
              <w:rFonts w:ascii="Arial" w:hAnsi="Arial" w:cs="Arial"/>
              <w:sz w:val="16"/>
            </w:rPr>
            <w:t>Stupeň</w:t>
          </w:r>
        </w:p>
      </w:tc>
      <w:tc>
        <w:tcPr>
          <w:tcW w:w="7401" w:type="dxa"/>
          <w:vAlign w:val="center"/>
        </w:tcPr>
        <w:p w:rsidR="00EE228B" w:rsidRPr="00FF5FEB" w:rsidRDefault="00EE228B" w:rsidP="00BA368D">
          <w:pPr>
            <w:pStyle w:val="Bezmezer"/>
            <w:rPr>
              <w:rFonts w:ascii="Arial" w:hAnsi="Arial" w:cs="Arial"/>
              <w:sz w:val="16"/>
            </w:rPr>
          </w:pPr>
          <w:r>
            <w:rPr>
              <w:rFonts w:ascii="Arial" w:hAnsi="Arial" w:cs="Arial"/>
              <w:sz w:val="16"/>
            </w:rPr>
            <w:t xml:space="preserve">DUR + </w:t>
          </w:r>
          <w:r w:rsidRPr="00FF5FEB">
            <w:rPr>
              <w:rFonts w:ascii="Arial" w:hAnsi="Arial" w:cs="Arial"/>
              <w:sz w:val="16"/>
            </w:rPr>
            <w:t>D</w:t>
          </w:r>
          <w:r>
            <w:rPr>
              <w:rFonts w:ascii="Arial" w:hAnsi="Arial" w:cs="Arial"/>
              <w:sz w:val="16"/>
            </w:rPr>
            <w:t>SP</w:t>
          </w:r>
        </w:p>
      </w:tc>
      <w:tc>
        <w:tcPr>
          <w:tcW w:w="850" w:type="dxa"/>
          <w:vMerge/>
        </w:tcPr>
        <w:p w:rsidR="00EE228B" w:rsidRPr="00FF5FEB" w:rsidRDefault="00EE228B" w:rsidP="00FF5FEB">
          <w:pPr>
            <w:pStyle w:val="Bezmezer"/>
            <w:rPr>
              <w:rFonts w:ascii="Arial" w:hAnsi="Arial" w:cs="Arial"/>
              <w:sz w:val="16"/>
            </w:rPr>
          </w:pPr>
        </w:p>
      </w:tc>
    </w:tr>
    <w:tr w:rsidR="00EE228B" w:rsidRPr="00240705" w:rsidTr="00FF5FEB">
      <w:trPr>
        <w:trHeight w:val="227"/>
      </w:trPr>
      <w:tc>
        <w:tcPr>
          <w:tcW w:w="821" w:type="dxa"/>
          <w:vAlign w:val="center"/>
        </w:tcPr>
        <w:p w:rsidR="00EE228B" w:rsidRPr="00FF5FEB" w:rsidRDefault="00EE228B" w:rsidP="00FF5FEB">
          <w:pPr>
            <w:pStyle w:val="Bezmezer"/>
            <w:rPr>
              <w:rFonts w:ascii="Arial" w:hAnsi="Arial" w:cs="Arial"/>
              <w:sz w:val="16"/>
            </w:rPr>
          </w:pPr>
          <w:r w:rsidRPr="00FF5FEB">
            <w:rPr>
              <w:rFonts w:ascii="Arial" w:hAnsi="Arial" w:cs="Arial"/>
              <w:sz w:val="16"/>
            </w:rPr>
            <w:t>Obsah</w:t>
          </w:r>
        </w:p>
      </w:tc>
      <w:tc>
        <w:tcPr>
          <w:tcW w:w="7401" w:type="dxa"/>
          <w:vAlign w:val="center"/>
        </w:tcPr>
        <w:p w:rsidR="00EE228B" w:rsidRPr="00FF5FEB" w:rsidRDefault="00EE228B" w:rsidP="00DF2512">
          <w:pPr>
            <w:pStyle w:val="Bezmezer"/>
            <w:rPr>
              <w:rFonts w:ascii="Arial" w:hAnsi="Arial" w:cs="Arial"/>
              <w:sz w:val="16"/>
            </w:rPr>
          </w:pPr>
          <w:r>
            <w:rPr>
              <w:rFonts w:ascii="Arial" w:hAnsi="Arial" w:cs="Arial"/>
              <w:sz w:val="16"/>
            </w:rPr>
            <w:t>B. Souhrnná technická zpráva</w:t>
          </w:r>
        </w:p>
      </w:tc>
      <w:tc>
        <w:tcPr>
          <w:tcW w:w="850" w:type="dxa"/>
          <w:vMerge/>
        </w:tcPr>
        <w:p w:rsidR="00EE228B" w:rsidRPr="00FF5FEB" w:rsidRDefault="00EE228B" w:rsidP="00FF5FEB">
          <w:pPr>
            <w:pStyle w:val="Bezmezer"/>
            <w:rPr>
              <w:rFonts w:ascii="Arial" w:hAnsi="Arial" w:cs="Arial"/>
              <w:sz w:val="16"/>
            </w:rPr>
          </w:pPr>
        </w:p>
      </w:tc>
    </w:tr>
  </w:tbl>
  <w:p w:rsidR="00EE228B" w:rsidRDefault="00073E18">
    <w:pPr>
      <w:pStyle w:val="Zpat"/>
    </w:pPr>
    <w:r>
      <w:rPr>
        <w:noProof/>
        <w:lang w:eastAsia="cs-CZ"/>
      </w:rPr>
      <w:pict>
        <v:line id="Přímá spojnice 71" o:spid="_x0000_s6145"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0,771.9pt" to="454.95pt,77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As4AEAAA4EAAAOAAAAZHJzL2Uyb0RvYy54bWysU0uOEzEQ3SNxB8t70p1IkFErnVnMaNgg&#10;iPgcwOMup41sl2WbdHIUlhyAU4y4F2V3pzN8hARi4+6y672q91zeXB+tYQcIUaNr+XJRcwZOYqfd&#10;vuUf3t89u+IsJuE6YdBBy08Q+fX26ZPN4BtYYY+mg8CIxMVm8C3vU/JNVUXZgxVxgR4cHSoMViQK&#10;w77qghiI3ZpqVdcvqgFD5wNKiJF2b8dDvi38SoFMb5SKkJhpOfWWyhrKep/XarsRzT4I32s5tSH+&#10;oQsrtKOiM9WtSIJ9CvoXKqtlwIgqLSTaCpXSEooGUrOsf1LzrhceihYyJ/rZpvj/aOXrwy4w3bV8&#10;veTMCUt3tPv2+eGrffjCosePjhpkdEZGDT42lH/jdmGKot+FrPqogs1f0sOOxdzTbC4cE5O0+Xy9&#10;vqprugN5PqsuQB9iegloWf5pudEu6xaNOLyKiYpR6jklbxvHBpq21Zr4chzR6O5OG1OCPDtwYwI7&#10;CLr1dCzNE8OjLIqMI9osaRRR/tLJwMj/FhS5Qm0vxwI/cgopwaUzr3GUnWGKOpiBU2d/Ak75GQpl&#10;Vv8GPCNKZXRpBlvtMPyu7YsVasw/OzDqzhbcY3cq11usoaEr3k8PJE/147jAL894+x0AAP//AwBQ&#10;SwMEFAAGAAgAAAAhAMBWPjbcAAAACgEAAA8AAABkcnMvZG93bnJldi54bWxMj8FOwzAQRO9I/IO1&#10;SNyoUyDQhDgVICEV5UThADc33iYR8TqKt034e5YDguPOjGbnFevZ9+qIY+wCGVguElBIdXAdNQbe&#10;Xp8uVqAiW3K2D4QGvjDCujw9KWzuwkQveNxyo6SEYm4NtMxDrnWsW/Q2LsKAJN4+jN6ynGOj3Wgn&#10;Kfe9vkySG+1tR/KhtQM+tlh/bg/eQFU9TEvmTbx9ntL3ahg+9ptVasz52Xx/B4px5r8w/MyX6VDK&#10;pl04kIuqNyAgLGp6fSUE4mdJloHa/Uq6LPR/hPIbAAD//wMAUEsBAi0AFAAGAAgAAAAhALaDOJL+&#10;AAAA4QEAABMAAAAAAAAAAAAAAAAAAAAAAFtDb250ZW50X1R5cGVzXS54bWxQSwECLQAUAAYACAAA&#10;ACEAOP0h/9YAAACUAQAACwAAAAAAAAAAAAAAAAAvAQAAX3JlbHMvLnJlbHNQSwECLQAUAAYACAAA&#10;ACEAw/3wLOABAAAOBAAADgAAAAAAAAAAAAAAAAAuAgAAZHJzL2Uyb0RvYy54bWxQSwECLQAUAAYA&#10;CAAAACEAwFY+NtwAAAAKAQAADwAAAAAAAAAAAAAAAAA6BAAAZHJzL2Rvd25yZXYueG1sUEsFBgAA&#10;AAAEAAQA8wAAAEMFAAAAAA==&#10;" strokecolor="black [3213]" strokeweight="1pt">
          <v:stroke joinstyle="miter"/>
          <w10:wrap anchory="page"/>
        </v:lin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228B" w:rsidRDefault="00EE228B" w:rsidP="00FF5FEB">
      <w:pPr>
        <w:spacing w:after="0" w:line="240" w:lineRule="auto"/>
      </w:pPr>
      <w:r>
        <w:separator/>
      </w:r>
    </w:p>
  </w:footnote>
  <w:footnote w:type="continuationSeparator" w:id="0">
    <w:p w:rsidR="00EE228B" w:rsidRDefault="00EE228B" w:rsidP="00FF5FE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Mkatabulky"/>
      <w:tblW w:w="6669" w:type="dxa"/>
      <w:tblInd w:w="24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6095"/>
      <w:gridCol w:w="574"/>
    </w:tblGrid>
    <w:tr w:rsidR="00EE228B" w:rsidRPr="00240705" w:rsidTr="007C4B83">
      <w:trPr>
        <w:trHeight w:val="198"/>
      </w:trPr>
      <w:tc>
        <w:tcPr>
          <w:tcW w:w="6095" w:type="dxa"/>
          <w:vAlign w:val="center"/>
        </w:tcPr>
        <w:p w:rsidR="00EE228B" w:rsidRPr="00240705" w:rsidRDefault="00EE228B" w:rsidP="00FF5FEB">
          <w:pPr>
            <w:pStyle w:val="Bezmezer"/>
            <w:jc w:val="right"/>
            <w:rPr>
              <w:rFonts w:ascii="Arial" w:hAnsi="Arial" w:cs="Arial"/>
              <w:sz w:val="14"/>
            </w:rPr>
          </w:pPr>
        </w:p>
      </w:tc>
      <w:tc>
        <w:tcPr>
          <w:tcW w:w="574" w:type="dxa"/>
          <w:tcBorders>
            <w:bottom w:val="single" w:sz="12" w:space="0" w:color="BDD6EE" w:themeColor="accent1" w:themeTint="66"/>
          </w:tcBorders>
          <w:vAlign w:val="center"/>
        </w:tcPr>
        <w:p w:rsidR="00EE228B" w:rsidRPr="00240705" w:rsidRDefault="00EE228B" w:rsidP="00FF5FEB">
          <w:pPr>
            <w:pStyle w:val="Bezmezer"/>
            <w:jc w:val="right"/>
            <w:rPr>
              <w:rFonts w:ascii="Arial" w:hAnsi="Arial" w:cs="Arial"/>
              <w:sz w:val="14"/>
            </w:rPr>
          </w:pPr>
          <w:r w:rsidRPr="00AB7E18">
            <w:rPr>
              <w:rFonts w:ascii="Arial" w:hAnsi="Arial" w:cs="Arial"/>
              <w:sz w:val="16"/>
            </w:rPr>
            <w:t>Stavba</w:t>
          </w:r>
        </w:p>
      </w:tc>
    </w:tr>
    <w:tr w:rsidR="00EE228B" w:rsidRPr="00240705" w:rsidTr="007C4B83">
      <w:trPr>
        <w:trHeight w:val="509"/>
      </w:trPr>
      <w:tc>
        <w:tcPr>
          <w:tcW w:w="6669" w:type="dxa"/>
          <w:gridSpan w:val="2"/>
        </w:tcPr>
        <w:p w:rsidR="00EE228B" w:rsidRPr="007C4B83" w:rsidRDefault="00EE228B" w:rsidP="007C4B83">
          <w:pPr>
            <w:pStyle w:val="Bezmezer"/>
            <w:jc w:val="right"/>
            <w:rPr>
              <w:rFonts w:ascii="Arial" w:hAnsi="Arial" w:cs="Arial"/>
              <w:sz w:val="18"/>
            </w:rPr>
          </w:pPr>
          <w:r w:rsidRPr="00C578DC">
            <w:rPr>
              <w:rFonts w:ascii="Arial" w:hAnsi="Arial" w:cs="Arial"/>
              <w:sz w:val="16"/>
            </w:rPr>
            <w:t xml:space="preserve">STAVEBNÍ ÚPRAVY OBJEKTU NA </w:t>
          </w:r>
          <w:proofErr w:type="gramStart"/>
          <w:r w:rsidRPr="00C578DC">
            <w:rPr>
              <w:rFonts w:ascii="Arial" w:hAnsi="Arial" w:cs="Arial"/>
              <w:sz w:val="16"/>
            </w:rPr>
            <w:t>PARC.Č.</w:t>
          </w:r>
          <w:proofErr w:type="gramEnd"/>
          <w:r w:rsidRPr="00C578DC">
            <w:rPr>
              <w:rFonts w:ascii="Arial" w:hAnsi="Arial" w:cs="Arial"/>
              <w:sz w:val="16"/>
            </w:rPr>
            <w:t xml:space="preserve"> 2818, K.Ú. FRÝDEK</w:t>
          </w:r>
        </w:p>
      </w:tc>
    </w:tr>
  </w:tbl>
  <w:p w:rsidR="00EE228B" w:rsidRDefault="00EE228B" w:rsidP="00FF5FEB">
    <w:pPr>
      <w:pStyle w:val="Zhlav"/>
      <w:jc w:val="right"/>
    </w:pPr>
    <w:r>
      <w:rPr>
        <w:noProof/>
        <w:lang w:eastAsia="cs-CZ"/>
      </w:rPr>
      <w:drawing>
        <wp:anchor distT="0" distB="0" distL="114300" distR="114300" simplePos="0" relativeHeight="251661312" behindDoc="0" locked="0" layoutInCell="1" allowOverlap="1">
          <wp:simplePos x="0" y="0"/>
          <wp:positionH relativeFrom="column">
            <wp:posOffset>-24765</wp:posOffset>
          </wp:positionH>
          <wp:positionV relativeFrom="paragraph">
            <wp:posOffset>-453187</wp:posOffset>
          </wp:positionV>
          <wp:extent cx="1459865" cy="339090"/>
          <wp:effectExtent l="0" t="0" r="0" b="3810"/>
          <wp:wrapNone/>
          <wp:docPr id="439" name="Obrázek 439" descr="C:\Users\Martina\Desktop\NOVY_VZHLED\LOGO_PNG\LOGO_300x7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artina\Desktop\NOVY_VZHLED\LOGO_PNG\LOGO_300x70.png"/>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59865" cy="339090"/>
                  </a:xfrm>
                  <a:prstGeom prst="rect">
                    <a:avLst/>
                  </a:prstGeom>
                  <a:noFill/>
                  <a:ln>
                    <a:noFill/>
                  </a:ln>
                </pic:spPr>
              </pic:pic>
            </a:graphicData>
          </a:graphic>
        </wp:anchor>
      </w:drawing>
    </w:r>
    <w:r w:rsidR="00073E18">
      <w:rPr>
        <w:noProof/>
        <w:lang w:eastAsia="cs-CZ"/>
      </w:rPr>
      <w:pict>
        <v:line id="Přímá spojnice 2" o:spid="_x0000_s614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0,66.25pt" to="454.95pt,6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jjV4AEAAAwEAAAOAAAAZHJzL2Uyb0RvYy54bWysU0uOEzEQ3SNxB8t70p2WIKNWOrOY0bBB&#10;EPE5gMddToxsl2WbdOcoLDkApxhxL8rupDN8hARi4+6yq16991xeX4/WsAOEqNF1fLmoOQMnsddu&#10;1/EP7++eXXEWk3C9MOig40eI/Hrz9Ml68C00uEfTQ2AE4mI7+I7vU/JtVUW5ByviAj04OlQYrEgU&#10;hl3VBzEQujVVU9cvqgFD7wNKiJF2b6dDvin4SoFMb5SKkJjpOHFLZQ1lvc9rtVmLdheE32t5oiH+&#10;gYUV2lHTGepWJME+Bf0LlNUyYESVFhJthUppCUUDqVnWP6l5txceihYyJ/rZpvj/YOXrwzYw3Xe8&#10;4cwJS1e0/fb54at9+MKix4+O+LEm2zT42FL2jduGUxT9NmTNowo2f0kNG4u1x9laGBOTtPl8tbqq&#10;a7oBeT6rLoU+xPQS0LL803GjXVYtWnF4FRM1o9RzSt42jg00a82K8HIc0ej+ThtTgjw5cGMCOwi6&#10;8zQuM3lCeJRFkXG0mSVNIspfOhqY8N+CIk+I9nJq8COmkBJcOuMaR9m5TBGDufDE7E+Fp/xcCmVS&#10;/6Z4riid0aW52GqH4Xe0L1aoKf/swKQ7W3CP/bFcb7GGRq44d3oeeaYfx6X88og33wEAAP//AwBQ&#10;SwMEFAAGAAgAAAAhANiodgbcAAAACAEAAA8AAABkcnMvZG93bnJldi54bWxMj0FLw0AQhe+C/2EZ&#10;wZvdtBJtYjZFBaGSk9WD3rbJNAlmZ5fstIn/3hEEPc57jzffKzazG9QJx9h7MrBcJKCQat/01Bp4&#10;e326WoOKbKmxgyc08IURNuX5WWHzxk/0gqcdt0pKKObWQMcccq1j3aGzceEDkngHPzrLco6tbkY7&#10;Sbkb9CpJbrSzPcmHzgZ87LD+3B2dgap6mJbM23j7PKXvVQgfh+06NebyYr6/A8U4818YfvAFHUph&#10;2vsjNVENBmQIi3q9SkGJnSVZBmr/q+iy0P8HlN8AAAD//wMAUEsBAi0AFAAGAAgAAAAhALaDOJL+&#10;AAAA4QEAABMAAAAAAAAAAAAAAAAAAAAAAFtDb250ZW50X1R5cGVzXS54bWxQSwECLQAUAAYACAAA&#10;ACEAOP0h/9YAAACUAQAACwAAAAAAAAAAAAAAAAAvAQAAX3JlbHMvLnJlbHNQSwECLQAUAAYACAAA&#10;ACEAVhI41eABAAAMBAAADgAAAAAAAAAAAAAAAAAuAgAAZHJzL2Uyb0RvYy54bWxQSwECLQAUAAYA&#10;CAAAACEA2Kh2BtwAAAAIAQAADwAAAAAAAAAAAAAAAAA6BAAAZHJzL2Rvd25yZXYueG1sUEsFBgAA&#10;AAAEAAQA8wAAAEMFAAAAAA==&#10;" strokecolor="black [3213]" strokeweight="1pt">
          <v:stroke joinstyle="miter"/>
          <w10:wrap anchory="page"/>
        </v:lin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228B" w:rsidRDefault="00EE228B" w:rsidP="00F46EE1">
    <w:pPr>
      <w:pStyle w:val="Zhlav"/>
      <w:jc w:val="center"/>
    </w:pPr>
  </w:p>
  <w:p w:rsidR="00EE228B" w:rsidRDefault="00EE228B" w:rsidP="00F46EE1">
    <w:pPr>
      <w:pStyle w:val="Zhlav"/>
      <w:jc w:val="center"/>
    </w:pPr>
    <w:r>
      <w:rPr>
        <w:noProof/>
        <w:lang w:eastAsia="cs-CZ"/>
      </w:rPr>
      <w:drawing>
        <wp:anchor distT="0" distB="0" distL="114300" distR="114300" simplePos="0" relativeHeight="251673600" behindDoc="0" locked="0" layoutInCell="1" allowOverlap="1">
          <wp:simplePos x="0" y="0"/>
          <wp:positionH relativeFrom="margin">
            <wp:posOffset>1346835</wp:posOffset>
          </wp:positionH>
          <wp:positionV relativeFrom="margin">
            <wp:posOffset>-1153236</wp:posOffset>
          </wp:positionV>
          <wp:extent cx="3059430" cy="713740"/>
          <wp:effectExtent l="0" t="0" r="7620" b="0"/>
          <wp:wrapSquare wrapText="bothSides"/>
          <wp:docPr id="440" name="Obrázek 440" descr="C:\Users\Martina\Desktop\NOVY_VZHLED\LOGO\Export\Logotypy\JPG - bitmapa\01zakladni_poziti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tina\Desktop\NOVY_VZHLED\LOGO\Export\Logotypy\JPG - bitmapa\01zakladni_pozitiv.jpg"/>
                  <pic:cNvPicPr>
                    <a:picLocks noChangeAspect="1" noChangeArrowheads="1"/>
                  </pic:cNvPicPr>
                </pic:nvPicPr>
                <pic:blipFill>
                  <a:blip r:embed="rId1"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59430" cy="713740"/>
                  </a:xfrm>
                  <a:prstGeom prst="rect">
                    <a:avLst/>
                  </a:prstGeom>
                  <a:noFill/>
                  <a:ln>
                    <a:noFill/>
                  </a:ln>
                </pic:spPr>
              </pic:pic>
            </a:graphicData>
          </a:graphic>
        </wp:anchor>
      </w:drawing>
    </w:r>
  </w:p>
  <w:p w:rsidR="00EE228B" w:rsidRDefault="00EE228B" w:rsidP="00F46EE1">
    <w:pPr>
      <w:pStyle w:val="Zhlav"/>
      <w:jc w:val="center"/>
    </w:pPr>
  </w:p>
  <w:p w:rsidR="00EE228B" w:rsidRDefault="00EE228B" w:rsidP="00F46EE1">
    <w:pPr>
      <w:pStyle w:val="Zhlav"/>
      <w:jc w:val="center"/>
    </w:pPr>
  </w:p>
  <w:p w:rsidR="00EE228B" w:rsidRDefault="00EE228B" w:rsidP="00F46EE1">
    <w:pPr>
      <w:pStyle w:val="Zhlav"/>
      <w:jc w:val="center"/>
    </w:pPr>
  </w:p>
  <w:p w:rsidR="00EE228B" w:rsidRDefault="00EE228B" w:rsidP="00F46EE1">
    <w:pPr>
      <w:pStyle w:val="Zhlav"/>
      <w:jc w:val="center"/>
    </w:pPr>
  </w:p>
  <w:tbl>
    <w:tblPr>
      <w:tblStyle w:val="Mkatabulky"/>
      <w:tblW w:w="0" w:type="auto"/>
      <w:jc w:val="center"/>
      <w:tblCellMar>
        <w:left w:w="0" w:type="dxa"/>
        <w:right w:w="0" w:type="dxa"/>
      </w:tblCellMar>
      <w:tblLook w:val="04A0"/>
    </w:tblPr>
    <w:tblGrid>
      <w:gridCol w:w="4536"/>
      <w:gridCol w:w="1361"/>
      <w:gridCol w:w="1644"/>
      <w:gridCol w:w="1389"/>
    </w:tblGrid>
    <w:tr w:rsidR="00EE228B" w:rsidTr="00F46EE1">
      <w:trPr>
        <w:trHeight w:val="236"/>
        <w:jc w:val="center"/>
      </w:trPr>
      <w:tc>
        <w:tcPr>
          <w:tcW w:w="4536" w:type="dxa"/>
          <w:tcBorders>
            <w:top w:val="single" w:sz="8" w:space="0" w:color="auto"/>
            <w:left w:val="nil"/>
            <w:bottom w:val="nil"/>
            <w:right w:val="nil"/>
          </w:tcBorders>
          <w:vAlign w:val="center"/>
        </w:tcPr>
        <w:p w:rsidR="00EE228B" w:rsidRPr="003C119B" w:rsidRDefault="00EE228B" w:rsidP="00F46EE1">
          <w:pPr>
            <w:jc w:val="right"/>
            <w:rPr>
              <w:sz w:val="16"/>
              <w:szCs w:val="16"/>
            </w:rPr>
          </w:pPr>
          <w:r w:rsidRPr="003C119B">
            <w:rPr>
              <w:rFonts w:ascii="Arial Narrow" w:hAnsi="Arial Narrow" w:cs="Arial"/>
              <w:sz w:val="16"/>
              <w:szCs w:val="16"/>
            </w:rPr>
            <w:t xml:space="preserve">INPROS F-M s.r.o., 28. října 1639, 738 01 </w:t>
          </w:r>
          <w:proofErr w:type="spellStart"/>
          <w:r>
            <w:rPr>
              <w:rFonts w:ascii="Arial Narrow" w:hAnsi="Arial Narrow" w:cs="Arial"/>
              <w:sz w:val="16"/>
              <w:szCs w:val="16"/>
            </w:rPr>
            <w:t>Frýdek</w:t>
          </w:r>
          <w:proofErr w:type="spellEnd"/>
          <w:r>
            <w:rPr>
              <w:rFonts w:ascii="Arial Narrow" w:hAnsi="Arial Narrow" w:cs="Arial"/>
              <w:sz w:val="16"/>
              <w:szCs w:val="16"/>
            </w:rPr>
            <w:t>-Místek, IČO: 646 11 281,</w:t>
          </w:r>
        </w:p>
      </w:tc>
      <w:tc>
        <w:tcPr>
          <w:tcW w:w="1361" w:type="dxa"/>
          <w:tcBorders>
            <w:top w:val="single" w:sz="8" w:space="0" w:color="auto"/>
            <w:left w:val="nil"/>
            <w:bottom w:val="nil"/>
            <w:right w:val="nil"/>
          </w:tcBorders>
          <w:vAlign w:val="center"/>
        </w:tcPr>
        <w:p w:rsidR="00EE228B" w:rsidRPr="003C119B" w:rsidRDefault="00EE228B" w:rsidP="00F46EE1">
          <w:pPr>
            <w:jc w:val="left"/>
            <w:rPr>
              <w:sz w:val="16"/>
              <w:szCs w:val="16"/>
            </w:rPr>
          </w:pPr>
          <w:r w:rsidRPr="003C119B">
            <w:rPr>
              <w:noProof/>
              <w:sz w:val="16"/>
              <w:szCs w:val="16"/>
              <w:lang w:eastAsia="cs-CZ"/>
            </w:rPr>
            <w:drawing>
              <wp:anchor distT="0" distB="0" distL="0" distR="0" simplePos="0" relativeHeight="251670528" behindDoc="0" locked="0" layoutInCell="1" allowOverlap="1">
                <wp:simplePos x="0" y="0"/>
                <wp:positionH relativeFrom="margin">
                  <wp:align>left</wp:align>
                </wp:positionH>
                <wp:positionV relativeFrom="margin">
                  <wp:align>center</wp:align>
                </wp:positionV>
                <wp:extent cx="144000" cy="144000"/>
                <wp:effectExtent l="0" t="0" r="8890" b="8890"/>
                <wp:wrapThrough wrapText="bothSides">
                  <wp:wrapPolygon edited="0">
                    <wp:start x="0" y="0"/>
                    <wp:lineTo x="0" y="5735"/>
                    <wp:lineTo x="2867" y="20071"/>
                    <wp:lineTo x="20071" y="20071"/>
                    <wp:lineTo x="20071" y="11469"/>
                    <wp:lineTo x="14336" y="0"/>
                    <wp:lineTo x="0" y="0"/>
                  </wp:wrapPolygon>
                </wp:wrapThrough>
                <wp:docPr id="441" name="Obrázek 441" descr="C:\Users\Martina\Desktop\NOVY_VZHLED\telef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rtina\Desktop\NOVY_VZHLED\telefon.png"/>
                        <pic:cNvPicPr>
                          <a:picLocks noChangeAspect="1" noChangeArrowheads="1"/>
                        </pic:cNvPicPr>
                      </pic:nvPicPr>
                      <pic:blipFill>
                        <a:blip r:embed="rId2"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anchor>
            </w:drawing>
          </w:r>
          <w:r w:rsidRPr="003C119B">
            <w:rPr>
              <w:rFonts w:ascii="Arial Narrow" w:hAnsi="Arial Narrow" w:cs="Arial"/>
              <w:sz w:val="16"/>
              <w:szCs w:val="16"/>
            </w:rPr>
            <w:t>+420 558 436 785,</w:t>
          </w:r>
        </w:p>
      </w:tc>
      <w:tc>
        <w:tcPr>
          <w:tcW w:w="1644" w:type="dxa"/>
          <w:tcBorders>
            <w:top w:val="single" w:sz="8" w:space="0" w:color="auto"/>
            <w:left w:val="nil"/>
            <w:bottom w:val="nil"/>
            <w:right w:val="nil"/>
          </w:tcBorders>
          <w:vAlign w:val="center"/>
        </w:tcPr>
        <w:p w:rsidR="00EE228B" w:rsidRPr="003C119B" w:rsidRDefault="00EE228B" w:rsidP="00F46EE1">
          <w:pPr>
            <w:jc w:val="left"/>
            <w:rPr>
              <w:sz w:val="16"/>
              <w:szCs w:val="16"/>
            </w:rPr>
          </w:pPr>
          <w:r w:rsidRPr="003C119B">
            <w:rPr>
              <w:rFonts w:ascii="Arial Narrow" w:hAnsi="Arial Narrow" w:cs="Arial"/>
              <w:noProof/>
              <w:sz w:val="16"/>
              <w:szCs w:val="16"/>
              <w:lang w:eastAsia="cs-CZ"/>
            </w:rPr>
            <w:drawing>
              <wp:anchor distT="0" distB="0" distL="36195" distR="36195" simplePos="0" relativeHeight="251671552" behindDoc="1" locked="0" layoutInCell="1" allowOverlap="1">
                <wp:simplePos x="5127372" y="1918557"/>
                <wp:positionH relativeFrom="margin">
                  <wp:align>left</wp:align>
                </wp:positionH>
                <wp:positionV relativeFrom="margin">
                  <wp:align>center</wp:align>
                </wp:positionV>
                <wp:extent cx="136800" cy="136800"/>
                <wp:effectExtent l="0" t="0" r="0" b="0"/>
                <wp:wrapTight wrapText="bothSides">
                  <wp:wrapPolygon edited="0">
                    <wp:start x="21600" y="21600"/>
                    <wp:lineTo x="21600" y="3516"/>
                    <wp:lineTo x="3516" y="3516"/>
                    <wp:lineTo x="3516" y="21600"/>
                    <wp:lineTo x="21600" y="21600"/>
                  </wp:wrapPolygon>
                </wp:wrapTight>
                <wp:docPr id="442" name="Obrázek 442" descr="C:\Users\Martina\Desktop\NOVY_VZHLED\emai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rtina\Desktop\NOVY_VZHLED\email.png"/>
                        <pic:cNvPicPr>
                          <a:picLocks noChangeAspect="1" noChangeArrowheads="1"/>
                        </pic:cNvPicPr>
                      </pic:nvPicPr>
                      <pic:blipFill>
                        <a:blip r:embed="rId3"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rot="10800000" flipV="1">
                          <a:off x="0" y="0"/>
                          <a:ext cx="136800" cy="136800"/>
                        </a:xfrm>
                        <a:prstGeom prst="rect">
                          <a:avLst/>
                        </a:prstGeom>
                        <a:noFill/>
                        <a:ln>
                          <a:noFill/>
                        </a:ln>
                      </pic:spPr>
                    </pic:pic>
                  </a:graphicData>
                </a:graphic>
              </wp:anchor>
            </w:drawing>
          </w:r>
          <w:r w:rsidRPr="003C119B">
            <w:rPr>
              <w:rFonts w:ascii="Arial Narrow" w:hAnsi="Arial Narrow" w:cs="Arial"/>
              <w:sz w:val="16"/>
              <w:szCs w:val="16"/>
            </w:rPr>
            <w:t>inprosfm@inprosfm.cz,</w:t>
          </w:r>
        </w:p>
      </w:tc>
      <w:tc>
        <w:tcPr>
          <w:tcW w:w="1389" w:type="dxa"/>
          <w:tcBorders>
            <w:top w:val="single" w:sz="8" w:space="0" w:color="auto"/>
            <w:left w:val="nil"/>
            <w:bottom w:val="nil"/>
            <w:right w:val="nil"/>
          </w:tcBorders>
          <w:vAlign w:val="center"/>
        </w:tcPr>
        <w:p w:rsidR="00EE228B" w:rsidRPr="003C119B" w:rsidRDefault="00EE228B" w:rsidP="00F46EE1">
          <w:pPr>
            <w:jc w:val="left"/>
            <w:rPr>
              <w:sz w:val="16"/>
              <w:szCs w:val="16"/>
            </w:rPr>
          </w:pPr>
          <w:r w:rsidRPr="003C119B">
            <w:rPr>
              <w:noProof/>
              <w:sz w:val="16"/>
              <w:szCs w:val="16"/>
              <w:lang w:eastAsia="cs-CZ"/>
            </w:rPr>
            <w:drawing>
              <wp:anchor distT="0" distB="0" distL="36195" distR="36195" simplePos="0" relativeHeight="251669504" behindDoc="1" locked="0" layoutInCell="1" allowOverlap="1">
                <wp:simplePos x="0" y="0"/>
                <wp:positionH relativeFrom="column">
                  <wp:posOffset>-90170</wp:posOffset>
                </wp:positionH>
                <wp:positionV relativeFrom="paragraph">
                  <wp:posOffset>3810</wp:posOffset>
                </wp:positionV>
                <wp:extent cx="100800" cy="100800"/>
                <wp:effectExtent l="0" t="0" r="0" b="0"/>
                <wp:wrapTight wrapText="bothSides">
                  <wp:wrapPolygon edited="0">
                    <wp:start x="0" y="0"/>
                    <wp:lineTo x="0" y="16405"/>
                    <wp:lineTo x="16405" y="16405"/>
                    <wp:lineTo x="16405" y="0"/>
                    <wp:lineTo x="0" y="0"/>
                  </wp:wrapPolygon>
                </wp:wrapTight>
                <wp:docPr id="443" name="Obrázek 443" descr="C:\Users\Martina\Desktop\NOVY_VZHLED\ww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artina\Desktop\NOVY_VZHLED\www.png"/>
                        <pic:cNvPicPr>
                          <a:picLocks noChangeAspect="1" noChangeArrowheads="1"/>
                        </pic:cNvPicPr>
                      </pic:nvPicPr>
                      <pic:blipFill>
                        <a:blip r:embed="rId4"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0800" cy="100800"/>
                        </a:xfrm>
                        <a:prstGeom prst="rect">
                          <a:avLst/>
                        </a:prstGeom>
                        <a:noFill/>
                        <a:ln>
                          <a:noFill/>
                        </a:ln>
                      </pic:spPr>
                    </pic:pic>
                  </a:graphicData>
                </a:graphic>
              </wp:anchor>
            </w:drawing>
          </w:r>
          <w:r>
            <w:rPr>
              <w:rFonts w:ascii="Arial Narrow" w:hAnsi="Arial Narrow" w:cs="Arial"/>
              <w:sz w:val="16"/>
              <w:szCs w:val="16"/>
            </w:rPr>
            <w:t xml:space="preserve"> www.</w:t>
          </w:r>
          <w:r w:rsidRPr="003C119B">
            <w:rPr>
              <w:rFonts w:ascii="Arial Narrow" w:hAnsi="Arial Narrow" w:cs="Arial"/>
              <w:sz w:val="16"/>
              <w:szCs w:val="16"/>
            </w:rPr>
            <w:t>inprosfm.cz</w:t>
          </w:r>
        </w:p>
      </w:tc>
    </w:tr>
  </w:tbl>
  <w:p w:rsidR="00EE228B" w:rsidRDefault="00EE228B" w:rsidP="00F46EE1">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B3A24"/>
    <w:multiLevelType w:val="hybridMultilevel"/>
    <w:tmpl w:val="E35E23E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2E376D9"/>
    <w:multiLevelType w:val="hybridMultilevel"/>
    <w:tmpl w:val="AF54DA64"/>
    <w:lvl w:ilvl="0" w:tplc="77184D24">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47D5CDF"/>
    <w:multiLevelType w:val="hybridMultilevel"/>
    <w:tmpl w:val="39C6E2AC"/>
    <w:lvl w:ilvl="0" w:tplc="B862191A">
      <w:start w:val="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nsid w:val="04891D3F"/>
    <w:multiLevelType w:val="hybridMultilevel"/>
    <w:tmpl w:val="47C4B19C"/>
    <w:lvl w:ilvl="0" w:tplc="52BEDD7C">
      <w:start w:val="5"/>
      <w:numFmt w:val="decimal"/>
      <w:lvlText w:val="%1)"/>
      <w:lvlJc w:val="left"/>
      <w:pPr>
        <w:ind w:left="720" w:hanging="360"/>
      </w:pPr>
      <w:rPr>
        <w:rFonts w:hint="default"/>
        <w:sz w:val="16"/>
        <w:szCs w:val="1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64F2640"/>
    <w:multiLevelType w:val="hybridMultilevel"/>
    <w:tmpl w:val="35183FD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03F6537"/>
    <w:multiLevelType w:val="hybridMultilevel"/>
    <w:tmpl w:val="21C009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2336D59"/>
    <w:multiLevelType w:val="hybridMultilevel"/>
    <w:tmpl w:val="6CB0F43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61F5BEB"/>
    <w:multiLevelType w:val="hybridMultilevel"/>
    <w:tmpl w:val="058039BC"/>
    <w:lvl w:ilvl="0" w:tplc="49AE2C82">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7280C61"/>
    <w:multiLevelType w:val="hybridMultilevel"/>
    <w:tmpl w:val="E1D2F186"/>
    <w:lvl w:ilvl="0" w:tplc="2FF8C11C">
      <w:start w:val="6"/>
      <w:numFmt w:val="bullet"/>
      <w:lvlText w:val="-"/>
      <w:lvlJc w:val="left"/>
      <w:pPr>
        <w:ind w:left="900" w:hanging="360"/>
      </w:pPr>
      <w:rPr>
        <w:rFonts w:ascii="Arial" w:eastAsia="Times New Roman" w:hAnsi="Arial" w:cs="Arial" w:hint="default"/>
        <w:color w:val="auto"/>
      </w:rPr>
    </w:lvl>
    <w:lvl w:ilvl="1" w:tplc="04050003" w:tentative="1">
      <w:start w:val="1"/>
      <w:numFmt w:val="bullet"/>
      <w:lvlText w:val="o"/>
      <w:lvlJc w:val="left"/>
      <w:pPr>
        <w:ind w:left="1620" w:hanging="360"/>
      </w:pPr>
      <w:rPr>
        <w:rFonts w:ascii="Courier New" w:hAnsi="Courier New" w:cs="Courier New" w:hint="default"/>
      </w:rPr>
    </w:lvl>
    <w:lvl w:ilvl="2" w:tplc="04050005" w:tentative="1">
      <w:start w:val="1"/>
      <w:numFmt w:val="bullet"/>
      <w:lvlText w:val=""/>
      <w:lvlJc w:val="left"/>
      <w:pPr>
        <w:ind w:left="2340" w:hanging="360"/>
      </w:pPr>
      <w:rPr>
        <w:rFonts w:ascii="Wingdings" w:hAnsi="Wingdings" w:hint="default"/>
      </w:rPr>
    </w:lvl>
    <w:lvl w:ilvl="3" w:tplc="04050001" w:tentative="1">
      <w:start w:val="1"/>
      <w:numFmt w:val="bullet"/>
      <w:lvlText w:val=""/>
      <w:lvlJc w:val="left"/>
      <w:pPr>
        <w:ind w:left="3060" w:hanging="360"/>
      </w:pPr>
      <w:rPr>
        <w:rFonts w:ascii="Symbol" w:hAnsi="Symbol" w:hint="default"/>
      </w:rPr>
    </w:lvl>
    <w:lvl w:ilvl="4" w:tplc="04050003" w:tentative="1">
      <w:start w:val="1"/>
      <w:numFmt w:val="bullet"/>
      <w:lvlText w:val="o"/>
      <w:lvlJc w:val="left"/>
      <w:pPr>
        <w:ind w:left="3780" w:hanging="360"/>
      </w:pPr>
      <w:rPr>
        <w:rFonts w:ascii="Courier New" w:hAnsi="Courier New" w:cs="Courier New" w:hint="default"/>
      </w:rPr>
    </w:lvl>
    <w:lvl w:ilvl="5" w:tplc="04050005" w:tentative="1">
      <w:start w:val="1"/>
      <w:numFmt w:val="bullet"/>
      <w:lvlText w:val=""/>
      <w:lvlJc w:val="left"/>
      <w:pPr>
        <w:ind w:left="4500" w:hanging="360"/>
      </w:pPr>
      <w:rPr>
        <w:rFonts w:ascii="Wingdings" w:hAnsi="Wingdings" w:hint="default"/>
      </w:rPr>
    </w:lvl>
    <w:lvl w:ilvl="6" w:tplc="04050001" w:tentative="1">
      <w:start w:val="1"/>
      <w:numFmt w:val="bullet"/>
      <w:lvlText w:val=""/>
      <w:lvlJc w:val="left"/>
      <w:pPr>
        <w:ind w:left="5220" w:hanging="360"/>
      </w:pPr>
      <w:rPr>
        <w:rFonts w:ascii="Symbol" w:hAnsi="Symbol" w:hint="default"/>
      </w:rPr>
    </w:lvl>
    <w:lvl w:ilvl="7" w:tplc="04050003" w:tentative="1">
      <w:start w:val="1"/>
      <w:numFmt w:val="bullet"/>
      <w:lvlText w:val="o"/>
      <w:lvlJc w:val="left"/>
      <w:pPr>
        <w:ind w:left="5940" w:hanging="360"/>
      </w:pPr>
      <w:rPr>
        <w:rFonts w:ascii="Courier New" w:hAnsi="Courier New" w:cs="Courier New" w:hint="default"/>
      </w:rPr>
    </w:lvl>
    <w:lvl w:ilvl="8" w:tplc="04050005" w:tentative="1">
      <w:start w:val="1"/>
      <w:numFmt w:val="bullet"/>
      <w:lvlText w:val=""/>
      <w:lvlJc w:val="left"/>
      <w:pPr>
        <w:ind w:left="6660" w:hanging="360"/>
      </w:pPr>
      <w:rPr>
        <w:rFonts w:ascii="Wingdings" w:hAnsi="Wingdings" w:hint="default"/>
      </w:rPr>
    </w:lvl>
  </w:abstractNum>
  <w:abstractNum w:abstractNumId="9">
    <w:nsid w:val="173C1888"/>
    <w:multiLevelType w:val="hybridMultilevel"/>
    <w:tmpl w:val="44247088"/>
    <w:lvl w:ilvl="0" w:tplc="EE70E43A">
      <w:start w:val="14"/>
      <w:numFmt w:val="bullet"/>
      <w:lvlText w:val="-"/>
      <w:lvlJc w:val="left"/>
      <w:pPr>
        <w:ind w:left="502" w:hanging="360"/>
      </w:pPr>
      <w:rPr>
        <w:rFonts w:ascii="Arial" w:eastAsiaTheme="minorHAnsi" w:hAnsi="Arial" w:cs="Arial" w:hint="default"/>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10">
    <w:nsid w:val="18512176"/>
    <w:multiLevelType w:val="hybridMultilevel"/>
    <w:tmpl w:val="4CC8011C"/>
    <w:lvl w:ilvl="0" w:tplc="CAA486F0">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A055A37"/>
    <w:multiLevelType w:val="hybridMultilevel"/>
    <w:tmpl w:val="7D521DC0"/>
    <w:lvl w:ilvl="0" w:tplc="C5ACFEEC">
      <w:start w:val="13"/>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1777A72"/>
    <w:multiLevelType w:val="hybridMultilevel"/>
    <w:tmpl w:val="5960131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6E319FE"/>
    <w:multiLevelType w:val="hybridMultilevel"/>
    <w:tmpl w:val="B9BAAC2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F934953"/>
    <w:multiLevelType w:val="hybridMultilevel"/>
    <w:tmpl w:val="975E8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05F78A1"/>
    <w:multiLevelType w:val="hybridMultilevel"/>
    <w:tmpl w:val="12C09FD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6E12393"/>
    <w:multiLevelType w:val="hybridMultilevel"/>
    <w:tmpl w:val="DE68E29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73D5943"/>
    <w:multiLevelType w:val="hybridMultilevel"/>
    <w:tmpl w:val="5356876A"/>
    <w:lvl w:ilvl="0" w:tplc="58AE8020">
      <w:start w:val="1"/>
      <w:numFmt w:val="upperLetter"/>
      <w:lvlText w:val="%1)"/>
      <w:lvlJc w:val="left"/>
      <w:pPr>
        <w:ind w:left="502" w:hanging="360"/>
      </w:pPr>
      <w:rPr>
        <w:rFonts w:hint="default"/>
      </w:rPr>
    </w:lvl>
    <w:lvl w:ilvl="1" w:tplc="AD369A58" w:tentative="1">
      <w:start w:val="1"/>
      <w:numFmt w:val="lowerLetter"/>
      <w:lvlText w:val="%2."/>
      <w:lvlJc w:val="left"/>
      <w:pPr>
        <w:ind w:left="1222" w:hanging="360"/>
      </w:pPr>
    </w:lvl>
    <w:lvl w:ilvl="2" w:tplc="AE20B044" w:tentative="1">
      <w:start w:val="1"/>
      <w:numFmt w:val="lowerRoman"/>
      <w:lvlText w:val="%3."/>
      <w:lvlJc w:val="right"/>
      <w:pPr>
        <w:ind w:left="1942" w:hanging="180"/>
      </w:pPr>
    </w:lvl>
    <w:lvl w:ilvl="3" w:tplc="9528B1F4" w:tentative="1">
      <w:start w:val="1"/>
      <w:numFmt w:val="decimal"/>
      <w:lvlText w:val="%4."/>
      <w:lvlJc w:val="left"/>
      <w:pPr>
        <w:ind w:left="2662" w:hanging="360"/>
      </w:pPr>
    </w:lvl>
    <w:lvl w:ilvl="4" w:tplc="564896CE" w:tentative="1">
      <w:start w:val="1"/>
      <w:numFmt w:val="lowerLetter"/>
      <w:lvlText w:val="%5."/>
      <w:lvlJc w:val="left"/>
      <w:pPr>
        <w:ind w:left="3382" w:hanging="360"/>
      </w:pPr>
    </w:lvl>
    <w:lvl w:ilvl="5" w:tplc="0B4A66CC" w:tentative="1">
      <w:start w:val="1"/>
      <w:numFmt w:val="lowerRoman"/>
      <w:lvlText w:val="%6."/>
      <w:lvlJc w:val="right"/>
      <w:pPr>
        <w:ind w:left="4102" w:hanging="180"/>
      </w:pPr>
    </w:lvl>
    <w:lvl w:ilvl="6" w:tplc="26E6B98C" w:tentative="1">
      <w:start w:val="1"/>
      <w:numFmt w:val="decimal"/>
      <w:lvlText w:val="%7."/>
      <w:lvlJc w:val="left"/>
      <w:pPr>
        <w:ind w:left="4822" w:hanging="360"/>
      </w:pPr>
    </w:lvl>
    <w:lvl w:ilvl="7" w:tplc="AA4EFE02" w:tentative="1">
      <w:start w:val="1"/>
      <w:numFmt w:val="lowerLetter"/>
      <w:lvlText w:val="%8."/>
      <w:lvlJc w:val="left"/>
      <w:pPr>
        <w:ind w:left="5542" w:hanging="360"/>
      </w:pPr>
    </w:lvl>
    <w:lvl w:ilvl="8" w:tplc="236A129C" w:tentative="1">
      <w:start w:val="1"/>
      <w:numFmt w:val="lowerRoman"/>
      <w:lvlText w:val="%9."/>
      <w:lvlJc w:val="right"/>
      <w:pPr>
        <w:ind w:left="6262" w:hanging="180"/>
      </w:pPr>
    </w:lvl>
  </w:abstractNum>
  <w:abstractNum w:abstractNumId="18">
    <w:nsid w:val="378E790C"/>
    <w:multiLevelType w:val="hybridMultilevel"/>
    <w:tmpl w:val="3C086CC8"/>
    <w:lvl w:ilvl="0" w:tplc="12B86942">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A4F2589"/>
    <w:multiLevelType w:val="hybridMultilevel"/>
    <w:tmpl w:val="890E76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3B6024C8"/>
    <w:multiLevelType w:val="hybridMultilevel"/>
    <w:tmpl w:val="A7EA6B8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05078B9"/>
    <w:multiLevelType w:val="hybridMultilevel"/>
    <w:tmpl w:val="2EA25E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6600441"/>
    <w:multiLevelType w:val="hybridMultilevel"/>
    <w:tmpl w:val="C4DA9C4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A195DCE"/>
    <w:multiLevelType w:val="hybridMultilevel"/>
    <w:tmpl w:val="49A83F78"/>
    <w:lvl w:ilvl="0" w:tplc="1872571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50EC4634"/>
    <w:multiLevelType w:val="hybridMultilevel"/>
    <w:tmpl w:val="2DBCE73A"/>
    <w:lvl w:ilvl="0" w:tplc="5226F456">
      <w:start w:val="1"/>
      <w:numFmt w:val="upperLetter"/>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52F96E15"/>
    <w:multiLevelType w:val="hybridMultilevel"/>
    <w:tmpl w:val="F1086DBA"/>
    <w:lvl w:ilvl="0" w:tplc="04050001">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9B546BE"/>
    <w:multiLevelType w:val="hybridMultilevel"/>
    <w:tmpl w:val="4336D832"/>
    <w:lvl w:ilvl="0" w:tplc="04050005">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5CED34F8"/>
    <w:multiLevelType w:val="hybridMultilevel"/>
    <w:tmpl w:val="B28AE010"/>
    <w:lvl w:ilvl="0" w:tplc="04050001">
      <w:start w:val="1200"/>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5EFB19E2"/>
    <w:multiLevelType w:val="hybridMultilevel"/>
    <w:tmpl w:val="DFB247B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09328BA"/>
    <w:multiLevelType w:val="hybridMultilevel"/>
    <w:tmpl w:val="DF62708C"/>
    <w:lvl w:ilvl="0" w:tplc="8A487DF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64A02478"/>
    <w:multiLevelType w:val="hybridMultilevel"/>
    <w:tmpl w:val="8D383AC2"/>
    <w:lvl w:ilvl="0" w:tplc="9766D18A">
      <w:start w:val="1"/>
      <w:numFmt w:val="bullet"/>
      <w:lvlText w:val=""/>
      <w:lvlJc w:val="left"/>
      <w:pPr>
        <w:ind w:left="720" w:hanging="360"/>
      </w:pPr>
      <w:rPr>
        <w:rFonts w:ascii="Symbol" w:hAnsi="Symbol" w:hint="default"/>
      </w:rPr>
    </w:lvl>
    <w:lvl w:ilvl="1" w:tplc="3C40F144" w:tentative="1">
      <w:start w:val="1"/>
      <w:numFmt w:val="bullet"/>
      <w:lvlText w:val="o"/>
      <w:lvlJc w:val="left"/>
      <w:pPr>
        <w:ind w:left="1440" w:hanging="360"/>
      </w:pPr>
      <w:rPr>
        <w:rFonts w:ascii="Courier New" w:hAnsi="Courier New" w:cs="Courier New" w:hint="default"/>
      </w:rPr>
    </w:lvl>
    <w:lvl w:ilvl="2" w:tplc="3CC8453C" w:tentative="1">
      <w:start w:val="1"/>
      <w:numFmt w:val="bullet"/>
      <w:lvlText w:val=""/>
      <w:lvlJc w:val="left"/>
      <w:pPr>
        <w:ind w:left="2160" w:hanging="360"/>
      </w:pPr>
      <w:rPr>
        <w:rFonts w:ascii="Wingdings" w:hAnsi="Wingdings" w:hint="default"/>
      </w:rPr>
    </w:lvl>
    <w:lvl w:ilvl="3" w:tplc="9E4E9468" w:tentative="1">
      <w:start w:val="1"/>
      <w:numFmt w:val="bullet"/>
      <w:lvlText w:val=""/>
      <w:lvlJc w:val="left"/>
      <w:pPr>
        <w:ind w:left="2880" w:hanging="360"/>
      </w:pPr>
      <w:rPr>
        <w:rFonts w:ascii="Symbol" w:hAnsi="Symbol" w:hint="default"/>
      </w:rPr>
    </w:lvl>
    <w:lvl w:ilvl="4" w:tplc="08F89672" w:tentative="1">
      <w:start w:val="1"/>
      <w:numFmt w:val="bullet"/>
      <w:lvlText w:val="o"/>
      <w:lvlJc w:val="left"/>
      <w:pPr>
        <w:ind w:left="3600" w:hanging="360"/>
      </w:pPr>
      <w:rPr>
        <w:rFonts w:ascii="Courier New" w:hAnsi="Courier New" w:cs="Courier New" w:hint="default"/>
      </w:rPr>
    </w:lvl>
    <w:lvl w:ilvl="5" w:tplc="2B6AE4FA" w:tentative="1">
      <w:start w:val="1"/>
      <w:numFmt w:val="bullet"/>
      <w:lvlText w:val=""/>
      <w:lvlJc w:val="left"/>
      <w:pPr>
        <w:ind w:left="4320" w:hanging="360"/>
      </w:pPr>
      <w:rPr>
        <w:rFonts w:ascii="Wingdings" w:hAnsi="Wingdings" w:hint="default"/>
      </w:rPr>
    </w:lvl>
    <w:lvl w:ilvl="6" w:tplc="F5847C7E" w:tentative="1">
      <w:start w:val="1"/>
      <w:numFmt w:val="bullet"/>
      <w:lvlText w:val=""/>
      <w:lvlJc w:val="left"/>
      <w:pPr>
        <w:ind w:left="5040" w:hanging="360"/>
      </w:pPr>
      <w:rPr>
        <w:rFonts w:ascii="Symbol" w:hAnsi="Symbol" w:hint="default"/>
      </w:rPr>
    </w:lvl>
    <w:lvl w:ilvl="7" w:tplc="7D0E06EA" w:tentative="1">
      <w:start w:val="1"/>
      <w:numFmt w:val="bullet"/>
      <w:lvlText w:val="o"/>
      <w:lvlJc w:val="left"/>
      <w:pPr>
        <w:ind w:left="5760" w:hanging="360"/>
      </w:pPr>
      <w:rPr>
        <w:rFonts w:ascii="Courier New" w:hAnsi="Courier New" w:cs="Courier New" w:hint="default"/>
      </w:rPr>
    </w:lvl>
    <w:lvl w:ilvl="8" w:tplc="7D300656" w:tentative="1">
      <w:start w:val="1"/>
      <w:numFmt w:val="bullet"/>
      <w:lvlText w:val=""/>
      <w:lvlJc w:val="left"/>
      <w:pPr>
        <w:ind w:left="6480" w:hanging="360"/>
      </w:pPr>
      <w:rPr>
        <w:rFonts w:ascii="Wingdings" w:hAnsi="Wingdings" w:hint="default"/>
      </w:rPr>
    </w:lvl>
  </w:abstractNum>
  <w:abstractNum w:abstractNumId="31">
    <w:nsid w:val="6FB414E9"/>
    <w:multiLevelType w:val="hybridMultilevel"/>
    <w:tmpl w:val="A0A091D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70A374D3"/>
    <w:multiLevelType w:val="hybridMultilevel"/>
    <w:tmpl w:val="3C3AD856"/>
    <w:lvl w:ilvl="0" w:tplc="F484F4C6">
      <w:start w:val="1"/>
      <w:numFmt w:val="bullet"/>
      <w:lvlText w:val=""/>
      <w:lvlJc w:val="left"/>
      <w:pPr>
        <w:ind w:left="720" w:hanging="360"/>
      </w:pPr>
      <w:rPr>
        <w:rFonts w:ascii="Symbol" w:hAnsi="Symbol" w:hint="default"/>
      </w:rPr>
    </w:lvl>
    <w:lvl w:ilvl="1" w:tplc="067070C4" w:tentative="1">
      <w:start w:val="1"/>
      <w:numFmt w:val="bullet"/>
      <w:lvlText w:val="o"/>
      <w:lvlJc w:val="left"/>
      <w:pPr>
        <w:ind w:left="1440" w:hanging="360"/>
      </w:pPr>
      <w:rPr>
        <w:rFonts w:ascii="Courier New" w:hAnsi="Courier New" w:cs="Courier New" w:hint="default"/>
      </w:rPr>
    </w:lvl>
    <w:lvl w:ilvl="2" w:tplc="9B9AD55C" w:tentative="1">
      <w:start w:val="1"/>
      <w:numFmt w:val="bullet"/>
      <w:lvlText w:val=""/>
      <w:lvlJc w:val="left"/>
      <w:pPr>
        <w:ind w:left="2160" w:hanging="360"/>
      </w:pPr>
      <w:rPr>
        <w:rFonts w:ascii="Wingdings" w:hAnsi="Wingdings" w:hint="default"/>
      </w:rPr>
    </w:lvl>
    <w:lvl w:ilvl="3" w:tplc="DD4EA246" w:tentative="1">
      <w:start w:val="1"/>
      <w:numFmt w:val="bullet"/>
      <w:lvlText w:val=""/>
      <w:lvlJc w:val="left"/>
      <w:pPr>
        <w:ind w:left="2880" w:hanging="360"/>
      </w:pPr>
      <w:rPr>
        <w:rFonts w:ascii="Symbol" w:hAnsi="Symbol" w:hint="default"/>
      </w:rPr>
    </w:lvl>
    <w:lvl w:ilvl="4" w:tplc="D50CE7BE" w:tentative="1">
      <w:start w:val="1"/>
      <w:numFmt w:val="bullet"/>
      <w:lvlText w:val="o"/>
      <w:lvlJc w:val="left"/>
      <w:pPr>
        <w:ind w:left="3600" w:hanging="360"/>
      </w:pPr>
      <w:rPr>
        <w:rFonts w:ascii="Courier New" w:hAnsi="Courier New" w:cs="Courier New" w:hint="default"/>
      </w:rPr>
    </w:lvl>
    <w:lvl w:ilvl="5" w:tplc="2A0A1A14" w:tentative="1">
      <w:start w:val="1"/>
      <w:numFmt w:val="bullet"/>
      <w:lvlText w:val=""/>
      <w:lvlJc w:val="left"/>
      <w:pPr>
        <w:ind w:left="4320" w:hanging="360"/>
      </w:pPr>
      <w:rPr>
        <w:rFonts w:ascii="Wingdings" w:hAnsi="Wingdings" w:hint="default"/>
      </w:rPr>
    </w:lvl>
    <w:lvl w:ilvl="6" w:tplc="F670D832" w:tentative="1">
      <w:start w:val="1"/>
      <w:numFmt w:val="bullet"/>
      <w:lvlText w:val=""/>
      <w:lvlJc w:val="left"/>
      <w:pPr>
        <w:ind w:left="5040" w:hanging="360"/>
      </w:pPr>
      <w:rPr>
        <w:rFonts w:ascii="Symbol" w:hAnsi="Symbol" w:hint="default"/>
      </w:rPr>
    </w:lvl>
    <w:lvl w:ilvl="7" w:tplc="7250FA64" w:tentative="1">
      <w:start w:val="1"/>
      <w:numFmt w:val="bullet"/>
      <w:lvlText w:val="o"/>
      <w:lvlJc w:val="left"/>
      <w:pPr>
        <w:ind w:left="5760" w:hanging="360"/>
      </w:pPr>
      <w:rPr>
        <w:rFonts w:ascii="Courier New" w:hAnsi="Courier New" w:cs="Courier New" w:hint="default"/>
      </w:rPr>
    </w:lvl>
    <w:lvl w:ilvl="8" w:tplc="8A0ED546" w:tentative="1">
      <w:start w:val="1"/>
      <w:numFmt w:val="bullet"/>
      <w:lvlText w:val=""/>
      <w:lvlJc w:val="left"/>
      <w:pPr>
        <w:ind w:left="6480" w:hanging="360"/>
      </w:pPr>
      <w:rPr>
        <w:rFonts w:ascii="Wingdings" w:hAnsi="Wingdings" w:hint="default"/>
      </w:rPr>
    </w:lvl>
  </w:abstractNum>
  <w:abstractNum w:abstractNumId="33">
    <w:nsid w:val="7287707A"/>
    <w:multiLevelType w:val="hybridMultilevel"/>
    <w:tmpl w:val="8E0E273E"/>
    <w:lvl w:ilvl="0" w:tplc="04050001">
      <w:start w:val="1"/>
      <w:numFmt w:val="bullet"/>
      <w:lvlText w:val=""/>
      <w:lvlJc w:val="left"/>
      <w:pPr>
        <w:ind w:left="720" w:hanging="360"/>
      </w:pPr>
      <w:rPr>
        <w:rFonts w:ascii="Symbol" w:hAnsi="Symbol" w:hint="default"/>
      </w:rPr>
    </w:lvl>
    <w:lvl w:ilvl="1" w:tplc="04050003">
      <w:start w:val="1200"/>
      <w:numFmt w:val="bullet"/>
      <w:lvlText w:val="-"/>
      <w:lvlJc w:val="left"/>
      <w:pPr>
        <w:ind w:left="1440" w:hanging="360"/>
      </w:pPr>
      <w:rPr>
        <w:rFonts w:ascii="Calibri" w:eastAsia="Calibri" w:hAnsi="Calibri"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74A23206"/>
    <w:multiLevelType w:val="hybridMultilevel"/>
    <w:tmpl w:val="351A7E04"/>
    <w:lvl w:ilvl="0" w:tplc="04050001">
      <w:start w:val="5"/>
      <w:numFmt w:val="decimal"/>
      <w:lvlText w:val="%1)"/>
      <w:lvlJc w:val="left"/>
      <w:pPr>
        <w:ind w:left="644" w:hanging="360"/>
      </w:pPr>
      <w:rPr>
        <w:rFonts w:hint="default"/>
      </w:rPr>
    </w:lvl>
    <w:lvl w:ilvl="1" w:tplc="04050001" w:tentative="1">
      <w:start w:val="1"/>
      <w:numFmt w:val="lowerLetter"/>
      <w:lvlText w:val="%2."/>
      <w:lvlJc w:val="left"/>
      <w:pPr>
        <w:ind w:left="1364" w:hanging="360"/>
      </w:pPr>
    </w:lvl>
    <w:lvl w:ilvl="2" w:tplc="04050005" w:tentative="1">
      <w:start w:val="1"/>
      <w:numFmt w:val="lowerRoman"/>
      <w:lvlText w:val="%3."/>
      <w:lvlJc w:val="right"/>
      <w:pPr>
        <w:ind w:left="2084" w:hanging="180"/>
      </w:pPr>
    </w:lvl>
    <w:lvl w:ilvl="3" w:tplc="04050001" w:tentative="1">
      <w:start w:val="1"/>
      <w:numFmt w:val="decimal"/>
      <w:lvlText w:val="%4."/>
      <w:lvlJc w:val="left"/>
      <w:pPr>
        <w:ind w:left="2804" w:hanging="360"/>
      </w:pPr>
    </w:lvl>
    <w:lvl w:ilvl="4" w:tplc="04050003" w:tentative="1">
      <w:start w:val="1"/>
      <w:numFmt w:val="lowerLetter"/>
      <w:lvlText w:val="%5."/>
      <w:lvlJc w:val="left"/>
      <w:pPr>
        <w:ind w:left="3524" w:hanging="360"/>
      </w:pPr>
    </w:lvl>
    <w:lvl w:ilvl="5" w:tplc="04050005" w:tentative="1">
      <w:start w:val="1"/>
      <w:numFmt w:val="lowerRoman"/>
      <w:lvlText w:val="%6."/>
      <w:lvlJc w:val="right"/>
      <w:pPr>
        <w:ind w:left="4244" w:hanging="180"/>
      </w:pPr>
    </w:lvl>
    <w:lvl w:ilvl="6" w:tplc="04050001" w:tentative="1">
      <w:start w:val="1"/>
      <w:numFmt w:val="decimal"/>
      <w:lvlText w:val="%7."/>
      <w:lvlJc w:val="left"/>
      <w:pPr>
        <w:ind w:left="4964" w:hanging="360"/>
      </w:pPr>
    </w:lvl>
    <w:lvl w:ilvl="7" w:tplc="04050003" w:tentative="1">
      <w:start w:val="1"/>
      <w:numFmt w:val="lowerLetter"/>
      <w:lvlText w:val="%8."/>
      <w:lvlJc w:val="left"/>
      <w:pPr>
        <w:ind w:left="5684" w:hanging="360"/>
      </w:pPr>
    </w:lvl>
    <w:lvl w:ilvl="8" w:tplc="04050005" w:tentative="1">
      <w:start w:val="1"/>
      <w:numFmt w:val="lowerRoman"/>
      <w:lvlText w:val="%9."/>
      <w:lvlJc w:val="right"/>
      <w:pPr>
        <w:ind w:left="6404" w:hanging="180"/>
      </w:pPr>
    </w:lvl>
  </w:abstractNum>
  <w:abstractNum w:abstractNumId="35">
    <w:nsid w:val="76E049F6"/>
    <w:multiLevelType w:val="hybridMultilevel"/>
    <w:tmpl w:val="10607252"/>
    <w:lvl w:ilvl="0" w:tplc="04050011">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7A97461A"/>
    <w:multiLevelType w:val="hybridMultilevel"/>
    <w:tmpl w:val="369C5402"/>
    <w:lvl w:ilvl="0" w:tplc="04050001">
      <w:start w:val="1"/>
      <w:numFmt w:val="decimal"/>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37">
    <w:nsid w:val="7AAF512D"/>
    <w:multiLevelType w:val="hybridMultilevel"/>
    <w:tmpl w:val="FE54927E"/>
    <w:lvl w:ilvl="0" w:tplc="4AAC21E6">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8"/>
  </w:num>
  <w:num w:numId="2">
    <w:abstractNumId w:val="20"/>
  </w:num>
  <w:num w:numId="3">
    <w:abstractNumId w:val="24"/>
  </w:num>
  <w:num w:numId="4">
    <w:abstractNumId w:val="29"/>
  </w:num>
  <w:num w:numId="5">
    <w:abstractNumId w:val="1"/>
  </w:num>
  <w:num w:numId="6">
    <w:abstractNumId w:val="0"/>
  </w:num>
  <w:num w:numId="7">
    <w:abstractNumId w:val="7"/>
  </w:num>
  <w:num w:numId="8">
    <w:abstractNumId w:val="10"/>
  </w:num>
  <w:num w:numId="9">
    <w:abstractNumId w:val="35"/>
  </w:num>
  <w:num w:numId="10">
    <w:abstractNumId w:val="3"/>
  </w:num>
  <w:num w:numId="11">
    <w:abstractNumId w:val="19"/>
  </w:num>
  <w:num w:numId="12">
    <w:abstractNumId w:val="21"/>
  </w:num>
  <w:num w:numId="13">
    <w:abstractNumId w:val="25"/>
  </w:num>
  <w:num w:numId="14">
    <w:abstractNumId w:val="22"/>
  </w:num>
  <w:num w:numId="15">
    <w:abstractNumId w:val="6"/>
  </w:num>
  <w:num w:numId="16">
    <w:abstractNumId w:val="28"/>
  </w:num>
  <w:num w:numId="17">
    <w:abstractNumId w:val="27"/>
  </w:num>
  <w:num w:numId="18">
    <w:abstractNumId w:val="32"/>
  </w:num>
  <w:num w:numId="19">
    <w:abstractNumId w:val="14"/>
  </w:num>
  <w:num w:numId="20">
    <w:abstractNumId w:val="30"/>
  </w:num>
  <w:num w:numId="21">
    <w:abstractNumId w:val="26"/>
  </w:num>
  <w:num w:numId="22">
    <w:abstractNumId w:val="33"/>
  </w:num>
  <w:num w:numId="23">
    <w:abstractNumId w:val="9"/>
  </w:num>
  <w:num w:numId="24">
    <w:abstractNumId w:val="17"/>
  </w:num>
  <w:num w:numId="25">
    <w:abstractNumId w:val="36"/>
  </w:num>
  <w:num w:numId="26">
    <w:abstractNumId w:val="34"/>
  </w:num>
  <w:num w:numId="27">
    <w:abstractNumId w:val="31"/>
  </w:num>
  <w:num w:numId="28">
    <w:abstractNumId w:val="8"/>
  </w:num>
  <w:num w:numId="29">
    <w:abstractNumId w:val="5"/>
  </w:num>
  <w:num w:numId="30">
    <w:abstractNumId w:val="2"/>
  </w:num>
  <w:num w:numId="31">
    <w:abstractNumId w:val="12"/>
  </w:num>
  <w:num w:numId="32">
    <w:abstractNumId w:val="11"/>
  </w:num>
  <w:num w:numId="33">
    <w:abstractNumId w:val="16"/>
  </w:num>
  <w:num w:numId="34">
    <w:abstractNumId w:val="4"/>
  </w:num>
  <w:num w:numId="35">
    <w:abstractNumId w:val="37"/>
  </w:num>
  <w:num w:numId="36">
    <w:abstractNumId w:val="13"/>
  </w:num>
  <w:num w:numId="37">
    <w:abstractNumId w:val="15"/>
  </w:num>
  <w:num w:numId="38">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hyphenationZone w:val="425"/>
  <w:characterSpacingControl w:val="doNotCompress"/>
  <w:hdrShapeDefaults>
    <o:shapedefaults v:ext="edit" spidmax="6147"/>
    <o:shapelayout v:ext="edit">
      <o:idmap v:ext="edit" data="6"/>
    </o:shapelayout>
  </w:hdrShapeDefaults>
  <w:footnotePr>
    <w:footnote w:id="-1"/>
    <w:footnote w:id="0"/>
  </w:footnotePr>
  <w:endnotePr>
    <w:endnote w:id="-1"/>
    <w:endnote w:id="0"/>
  </w:endnotePr>
  <w:compat/>
  <w:rsids>
    <w:rsidRoot w:val="00FF5FEB"/>
    <w:rsid w:val="0000799B"/>
    <w:rsid w:val="00012744"/>
    <w:rsid w:val="000171C2"/>
    <w:rsid w:val="00024A2C"/>
    <w:rsid w:val="000272A9"/>
    <w:rsid w:val="00032BEC"/>
    <w:rsid w:val="00047DFC"/>
    <w:rsid w:val="00050264"/>
    <w:rsid w:val="00057429"/>
    <w:rsid w:val="00057CD3"/>
    <w:rsid w:val="00061E3E"/>
    <w:rsid w:val="00063AC1"/>
    <w:rsid w:val="00063E05"/>
    <w:rsid w:val="00064A0F"/>
    <w:rsid w:val="00067C97"/>
    <w:rsid w:val="00073E18"/>
    <w:rsid w:val="00075500"/>
    <w:rsid w:val="00084ECC"/>
    <w:rsid w:val="000864D9"/>
    <w:rsid w:val="0008708C"/>
    <w:rsid w:val="000905CB"/>
    <w:rsid w:val="00090E4E"/>
    <w:rsid w:val="000A4DA4"/>
    <w:rsid w:val="000A6084"/>
    <w:rsid w:val="000B334B"/>
    <w:rsid w:val="000B457C"/>
    <w:rsid w:val="000B7C0A"/>
    <w:rsid w:val="000C1245"/>
    <w:rsid w:val="000C2BCA"/>
    <w:rsid w:val="000C45CF"/>
    <w:rsid w:val="000C4B38"/>
    <w:rsid w:val="000C4C1C"/>
    <w:rsid w:val="000C4D17"/>
    <w:rsid w:val="000C5409"/>
    <w:rsid w:val="000C64EF"/>
    <w:rsid w:val="000D4583"/>
    <w:rsid w:val="000D753A"/>
    <w:rsid w:val="000E35D1"/>
    <w:rsid w:val="000F329E"/>
    <w:rsid w:val="000F5FEC"/>
    <w:rsid w:val="000F61A5"/>
    <w:rsid w:val="00102AD3"/>
    <w:rsid w:val="00104258"/>
    <w:rsid w:val="00107299"/>
    <w:rsid w:val="0010758F"/>
    <w:rsid w:val="00107F6F"/>
    <w:rsid w:val="00114AD4"/>
    <w:rsid w:val="0011571E"/>
    <w:rsid w:val="001178CC"/>
    <w:rsid w:val="00122538"/>
    <w:rsid w:val="00123907"/>
    <w:rsid w:val="00125C08"/>
    <w:rsid w:val="00127D79"/>
    <w:rsid w:val="00131199"/>
    <w:rsid w:val="0013129C"/>
    <w:rsid w:val="001317F9"/>
    <w:rsid w:val="00135F60"/>
    <w:rsid w:val="00156E20"/>
    <w:rsid w:val="00167305"/>
    <w:rsid w:val="00173A1B"/>
    <w:rsid w:val="00177159"/>
    <w:rsid w:val="00186845"/>
    <w:rsid w:val="00190F09"/>
    <w:rsid w:val="00194AB0"/>
    <w:rsid w:val="001A19BB"/>
    <w:rsid w:val="001A3F9D"/>
    <w:rsid w:val="001B3D7B"/>
    <w:rsid w:val="001D21D7"/>
    <w:rsid w:val="001D3FC4"/>
    <w:rsid w:val="001E020A"/>
    <w:rsid w:val="001E698E"/>
    <w:rsid w:val="001F349B"/>
    <w:rsid w:val="001F7EF6"/>
    <w:rsid w:val="002018CD"/>
    <w:rsid w:val="00202FA3"/>
    <w:rsid w:val="00203B68"/>
    <w:rsid w:val="0021075C"/>
    <w:rsid w:val="00211C7E"/>
    <w:rsid w:val="00234595"/>
    <w:rsid w:val="0024046F"/>
    <w:rsid w:val="002426B5"/>
    <w:rsid w:val="00244878"/>
    <w:rsid w:val="00251422"/>
    <w:rsid w:val="00255095"/>
    <w:rsid w:val="0026057A"/>
    <w:rsid w:val="00265B7C"/>
    <w:rsid w:val="00265E58"/>
    <w:rsid w:val="002720A2"/>
    <w:rsid w:val="002720E4"/>
    <w:rsid w:val="0027264E"/>
    <w:rsid w:val="0027387D"/>
    <w:rsid w:val="002739F3"/>
    <w:rsid w:val="00281372"/>
    <w:rsid w:val="00283416"/>
    <w:rsid w:val="00285A26"/>
    <w:rsid w:val="002875DB"/>
    <w:rsid w:val="002900E4"/>
    <w:rsid w:val="002954DA"/>
    <w:rsid w:val="002A0C2A"/>
    <w:rsid w:val="002A4D2A"/>
    <w:rsid w:val="002A640D"/>
    <w:rsid w:val="002B0A70"/>
    <w:rsid w:val="002B7DD6"/>
    <w:rsid w:val="002C332A"/>
    <w:rsid w:val="002C4A33"/>
    <w:rsid w:val="002C5315"/>
    <w:rsid w:val="002C5519"/>
    <w:rsid w:val="002C6DFF"/>
    <w:rsid w:val="002C7E83"/>
    <w:rsid w:val="002D4322"/>
    <w:rsid w:val="002D6E4A"/>
    <w:rsid w:val="002E53DD"/>
    <w:rsid w:val="002E5DDD"/>
    <w:rsid w:val="00303B6C"/>
    <w:rsid w:val="003136C0"/>
    <w:rsid w:val="00332ABF"/>
    <w:rsid w:val="003352F8"/>
    <w:rsid w:val="003428D0"/>
    <w:rsid w:val="00342D96"/>
    <w:rsid w:val="00343F84"/>
    <w:rsid w:val="003530D9"/>
    <w:rsid w:val="00357B22"/>
    <w:rsid w:val="00370402"/>
    <w:rsid w:val="00371EBC"/>
    <w:rsid w:val="003830CA"/>
    <w:rsid w:val="003835CE"/>
    <w:rsid w:val="00385545"/>
    <w:rsid w:val="00385835"/>
    <w:rsid w:val="003900ED"/>
    <w:rsid w:val="00393791"/>
    <w:rsid w:val="003A08BF"/>
    <w:rsid w:val="003A0FC2"/>
    <w:rsid w:val="003A4243"/>
    <w:rsid w:val="003A60C6"/>
    <w:rsid w:val="003B4A83"/>
    <w:rsid w:val="003B7A1F"/>
    <w:rsid w:val="003C119B"/>
    <w:rsid w:val="003C3942"/>
    <w:rsid w:val="003D5FA9"/>
    <w:rsid w:val="003E2E67"/>
    <w:rsid w:val="003E502D"/>
    <w:rsid w:val="003E6417"/>
    <w:rsid w:val="003F1EAF"/>
    <w:rsid w:val="003F254B"/>
    <w:rsid w:val="00400E12"/>
    <w:rsid w:val="00402A5F"/>
    <w:rsid w:val="00402D70"/>
    <w:rsid w:val="0041463F"/>
    <w:rsid w:val="00420D1C"/>
    <w:rsid w:val="00424177"/>
    <w:rsid w:val="00425FFD"/>
    <w:rsid w:val="00426DE9"/>
    <w:rsid w:val="00427C41"/>
    <w:rsid w:val="00434C5F"/>
    <w:rsid w:val="00437661"/>
    <w:rsid w:val="004377BB"/>
    <w:rsid w:val="00440E4E"/>
    <w:rsid w:val="004454FA"/>
    <w:rsid w:val="00450EF8"/>
    <w:rsid w:val="00450FAE"/>
    <w:rsid w:val="00451F7B"/>
    <w:rsid w:val="004546AD"/>
    <w:rsid w:val="00454C3C"/>
    <w:rsid w:val="00455E46"/>
    <w:rsid w:val="00462D89"/>
    <w:rsid w:val="004659F2"/>
    <w:rsid w:val="004669C2"/>
    <w:rsid w:val="00467CB4"/>
    <w:rsid w:val="00470AC4"/>
    <w:rsid w:val="00473D17"/>
    <w:rsid w:val="004748F0"/>
    <w:rsid w:val="00474B4F"/>
    <w:rsid w:val="00481A35"/>
    <w:rsid w:val="00481CC5"/>
    <w:rsid w:val="00484081"/>
    <w:rsid w:val="0048518B"/>
    <w:rsid w:val="0048581B"/>
    <w:rsid w:val="004868AC"/>
    <w:rsid w:val="00487C73"/>
    <w:rsid w:val="004908E5"/>
    <w:rsid w:val="004A7973"/>
    <w:rsid w:val="004C0D79"/>
    <w:rsid w:val="004C19B0"/>
    <w:rsid w:val="004C3775"/>
    <w:rsid w:val="004C554B"/>
    <w:rsid w:val="004D08F1"/>
    <w:rsid w:val="004D3454"/>
    <w:rsid w:val="004D7ACF"/>
    <w:rsid w:val="004E1B76"/>
    <w:rsid w:val="004F13EA"/>
    <w:rsid w:val="005049A0"/>
    <w:rsid w:val="00506E05"/>
    <w:rsid w:val="0051222B"/>
    <w:rsid w:val="00513AFC"/>
    <w:rsid w:val="005140A9"/>
    <w:rsid w:val="00515CCF"/>
    <w:rsid w:val="005216FA"/>
    <w:rsid w:val="0052364C"/>
    <w:rsid w:val="00523BD6"/>
    <w:rsid w:val="00535307"/>
    <w:rsid w:val="0053627C"/>
    <w:rsid w:val="00536BF2"/>
    <w:rsid w:val="005373C7"/>
    <w:rsid w:val="005408D6"/>
    <w:rsid w:val="005450F3"/>
    <w:rsid w:val="00550EC7"/>
    <w:rsid w:val="0055235B"/>
    <w:rsid w:val="00556656"/>
    <w:rsid w:val="00561289"/>
    <w:rsid w:val="0056209D"/>
    <w:rsid w:val="00562A17"/>
    <w:rsid w:val="00580E2D"/>
    <w:rsid w:val="00582539"/>
    <w:rsid w:val="0058509E"/>
    <w:rsid w:val="005A581B"/>
    <w:rsid w:val="005A7C81"/>
    <w:rsid w:val="005A7E01"/>
    <w:rsid w:val="005B65A1"/>
    <w:rsid w:val="005B6830"/>
    <w:rsid w:val="005B79D2"/>
    <w:rsid w:val="005C4E43"/>
    <w:rsid w:val="005C74E6"/>
    <w:rsid w:val="005D4F98"/>
    <w:rsid w:val="005E014F"/>
    <w:rsid w:val="005E2E9D"/>
    <w:rsid w:val="005F3D44"/>
    <w:rsid w:val="005F6D73"/>
    <w:rsid w:val="005F6DAB"/>
    <w:rsid w:val="00605F49"/>
    <w:rsid w:val="00606C3C"/>
    <w:rsid w:val="00610946"/>
    <w:rsid w:val="006148BF"/>
    <w:rsid w:val="00615CDC"/>
    <w:rsid w:val="0062626D"/>
    <w:rsid w:val="00627E2A"/>
    <w:rsid w:val="00631810"/>
    <w:rsid w:val="00636543"/>
    <w:rsid w:val="006618D4"/>
    <w:rsid w:val="006625B6"/>
    <w:rsid w:val="00663971"/>
    <w:rsid w:val="006769DA"/>
    <w:rsid w:val="00676B5D"/>
    <w:rsid w:val="0068312E"/>
    <w:rsid w:val="00683E31"/>
    <w:rsid w:val="0068793A"/>
    <w:rsid w:val="00692F58"/>
    <w:rsid w:val="00695948"/>
    <w:rsid w:val="00696D48"/>
    <w:rsid w:val="006A075E"/>
    <w:rsid w:val="006A2FBB"/>
    <w:rsid w:val="006A4A63"/>
    <w:rsid w:val="006A4DE8"/>
    <w:rsid w:val="006B1C52"/>
    <w:rsid w:val="006B5169"/>
    <w:rsid w:val="006B55E9"/>
    <w:rsid w:val="006B744A"/>
    <w:rsid w:val="006B773E"/>
    <w:rsid w:val="006C4E7E"/>
    <w:rsid w:val="006D0C2D"/>
    <w:rsid w:val="006D1E54"/>
    <w:rsid w:val="006D45A0"/>
    <w:rsid w:val="006D47C1"/>
    <w:rsid w:val="006D5C7F"/>
    <w:rsid w:val="006D5D9E"/>
    <w:rsid w:val="006D646B"/>
    <w:rsid w:val="006D6F32"/>
    <w:rsid w:val="006E03D2"/>
    <w:rsid w:val="006E1857"/>
    <w:rsid w:val="006E3F47"/>
    <w:rsid w:val="006E482B"/>
    <w:rsid w:val="006E5FFD"/>
    <w:rsid w:val="006F0430"/>
    <w:rsid w:val="00700DD1"/>
    <w:rsid w:val="00702C3D"/>
    <w:rsid w:val="007060AA"/>
    <w:rsid w:val="00711603"/>
    <w:rsid w:val="00711CF3"/>
    <w:rsid w:val="0071539C"/>
    <w:rsid w:val="00720068"/>
    <w:rsid w:val="007211E3"/>
    <w:rsid w:val="007231C0"/>
    <w:rsid w:val="007251FD"/>
    <w:rsid w:val="007330BC"/>
    <w:rsid w:val="00733D3B"/>
    <w:rsid w:val="007420F1"/>
    <w:rsid w:val="00742177"/>
    <w:rsid w:val="0074236A"/>
    <w:rsid w:val="00742505"/>
    <w:rsid w:val="0076141E"/>
    <w:rsid w:val="00761E35"/>
    <w:rsid w:val="00762932"/>
    <w:rsid w:val="00767277"/>
    <w:rsid w:val="00771036"/>
    <w:rsid w:val="00772921"/>
    <w:rsid w:val="00774E18"/>
    <w:rsid w:val="00775E69"/>
    <w:rsid w:val="007910FD"/>
    <w:rsid w:val="0079176D"/>
    <w:rsid w:val="00792E92"/>
    <w:rsid w:val="00793FD2"/>
    <w:rsid w:val="00794FB1"/>
    <w:rsid w:val="007A006F"/>
    <w:rsid w:val="007A16E5"/>
    <w:rsid w:val="007A6F62"/>
    <w:rsid w:val="007B2B6E"/>
    <w:rsid w:val="007B35AC"/>
    <w:rsid w:val="007B7CF4"/>
    <w:rsid w:val="007C4A25"/>
    <w:rsid w:val="007C4B83"/>
    <w:rsid w:val="007C68E5"/>
    <w:rsid w:val="007C7B31"/>
    <w:rsid w:val="007D38D2"/>
    <w:rsid w:val="007D49EB"/>
    <w:rsid w:val="007E0221"/>
    <w:rsid w:val="007E2989"/>
    <w:rsid w:val="007E53AD"/>
    <w:rsid w:val="007E7A4E"/>
    <w:rsid w:val="007F11EB"/>
    <w:rsid w:val="007F3003"/>
    <w:rsid w:val="007F78A9"/>
    <w:rsid w:val="00813E14"/>
    <w:rsid w:val="00817673"/>
    <w:rsid w:val="0082028B"/>
    <w:rsid w:val="008222E9"/>
    <w:rsid w:val="00823D55"/>
    <w:rsid w:val="00830819"/>
    <w:rsid w:val="00835236"/>
    <w:rsid w:val="008435DC"/>
    <w:rsid w:val="008437F2"/>
    <w:rsid w:val="0084733C"/>
    <w:rsid w:val="008523BF"/>
    <w:rsid w:val="00852D88"/>
    <w:rsid w:val="00867982"/>
    <w:rsid w:val="008734E3"/>
    <w:rsid w:val="008748F9"/>
    <w:rsid w:val="00875D27"/>
    <w:rsid w:val="00882008"/>
    <w:rsid w:val="008860FF"/>
    <w:rsid w:val="00896BB5"/>
    <w:rsid w:val="008A24D9"/>
    <w:rsid w:val="008B2698"/>
    <w:rsid w:val="008B3653"/>
    <w:rsid w:val="008B40A5"/>
    <w:rsid w:val="008B4934"/>
    <w:rsid w:val="008C0451"/>
    <w:rsid w:val="008C787A"/>
    <w:rsid w:val="008D04D8"/>
    <w:rsid w:val="008D2652"/>
    <w:rsid w:val="008E6FC5"/>
    <w:rsid w:val="008F2505"/>
    <w:rsid w:val="008F3F89"/>
    <w:rsid w:val="008F62DD"/>
    <w:rsid w:val="008F688F"/>
    <w:rsid w:val="008F6935"/>
    <w:rsid w:val="009029A9"/>
    <w:rsid w:val="009150AC"/>
    <w:rsid w:val="009153B2"/>
    <w:rsid w:val="00920850"/>
    <w:rsid w:val="00921FC7"/>
    <w:rsid w:val="00931A5F"/>
    <w:rsid w:val="00932990"/>
    <w:rsid w:val="00942105"/>
    <w:rsid w:val="0094579E"/>
    <w:rsid w:val="0094608B"/>
    <w:rsid w:val="009544E4"/>
    <w:rsid w:val="0095545F"/>
    <w:rsid w:val="00961241"/>
    <w:rsid w:val="009636DE"/>
    <w:rsid w:val="00967FEA"/>
    <w:rsid w:val="00980CD0"/>
    <w:rsid w:val="009827DC"/>
    <w:rsid w:val="009842D6"/>
    <w:rsid w:val="00991EEE"/>
    <w:rsid w:val="009974C8"/>
    <w:rsid w:val="00997960"/>
    <w:rsid w:val="009A13DA"/>
    <w:rsid w:val="009A50CF"/>
    <w:rsid w:val="009A52C4"/>
    <w:rsid w:val="009B423B"/>
    <w:rsid w:val="009B43B1"/>
    <w:rsid w:val="009B4A08"/>
    <w:rsid w:val="009B529D"/>
    <w:rsid w:val="009B6A9A"/>
    <w:rsid w:val="009C7217"/>
    <w:rsid w:val="009D2F06"/>
    <w:rsid w:val="009D50AD"/>
    <w:rsid w:val="009D5E0D"/>
    <w:rsid w:val="009D7D17"/>
    <w:rsid w:val="009E1643"/>
    <w:rsid w:val="009E3FE0"/>
    <w:rsid w:val="009E52D2"/>
    <w:rsid w:val="009E7E49"/>
    <w:rsid w:val="009F2293"/>
    <w:rsid w:val="009F5EFA"/>
    <w:rsid w:val="009F7BC9"/>
    <w:rsid w:val="009F7C59"/>
    <w:rsid w:val="00A03DA6"/>
    <w:rsid w:val="00A04448"/>
    <w:rsid w:val="00A06DE4"/>
    <w:rsid w:val="00A25036"/>
    <w:rsid w:val="00A25408"/>
    <w:rsid w:val="00A40487"/>
    <w:rsid w:val="00A419D6"/>
    <w:rsid w:val="00A4732E"/>
    <w:rsid w:val="00A56E1A"/>
    <w:rsid w:val="00A60F55"/>
    <w:rsid w:val="00A67536"/>
    <w:rsid w:val="00A67986"/>
    <w:rsid w:val="00A71EE1"/>
    <w:rsid w:val="00A73AEF"/>
    <w:rsid w:val="00A74847"/>
    <w:rsid w:val="00A86C4D"/>
    <w:rsid w:val="00A8707D"/>
    <w:rsid w:val="00A910F8"/>
    <w:rsid w:val="00A919C0"/>
    <w:rsid w:val="00A945B4"/>
    <w:rsid w:val="00AA04EC"/>
    <w:rsid w:val="00AA22B8"/>
    <w:rsid w:val="00AA5481"/>
    <w:rsid w:val="00AA6CEA"/>
    <w:rsid w:val="00AA7195"/>
    <w:rsid w:val="00AA7AC8"/>
    <w:rsid w:val="00AB3683"/>
    <w:rsid w:val="00AB3A84"/>
    <w:rsid w:val="00AB3BE8"/>
    <w:rsid w:val="00AB69A1"/>
    <w:rsid w:val="00AB7E18"/>
    <w:rsid w:val="00AC1707"/>
    <w:rsid w:val="00AC1714"/>
    <w:rsid w:val="00AD0F74"/>
    <w:rsid w:val="00AD1813"/>
    <w:rsid w:val="00AD7D12"/>
    <w:rsid w:val="00AE4363"/>
    <w:rsid w:val="00AF3213"/>
    <w:rsid w:val="00AF50A8"/>
    <w:rsid w:val="00B04702"/>
    <w:rsid w:val="00B0713B"/>
    <w:rsid w:val="00B07A57"/>
    <w:rsid w:val="00B1011A"/>
    <w:rsid w:val="00B172D1"/>
    <w:rsid w:val="00B21AEB"/>
    <w:rsid w:val="00B23B53"/>
    <w:rsid w:val="00B32691"/>
    <w:rsid w:val="00B44096"/>
    <w:rsid w:val="00B46CC2"/>
    <w:rsid w:val="00B55F42"/>
    <w:rsid w:val="00B72422"/>
    <w:rsid w:val="00B729F8"/>
    <w:rsid w:val="00B74C75"/>
    <w:rsid w:val="00B7730A"/>
    <w:rsid w:val="00B8043E"/>
    <w:rsid w:val="00B80D74"/>
    <w:rsid w:val="00B81184"/>
    <w:rsid w:val="00B8695E"/>
    <w:rsid w:val="00B930BF"/>
    <w:rsid w:val="00B93C1E"/>
    <w:rsid w:val="00BA1B63"/>
    <w:rsid w:val="00BA2458"/>
    <w:rsid w:val="00BA368D"/>
    <w:rsid w:val="00BA410F"/>
    <w:rsid w:val="00BA7B2B"/>
    <w:rsid w:val="00BB3D38"/>
    <w:rsid w:val="00BC2222"/>
    <w:rsid w:val="00BC3160"/>
    <w:rsid w:val="00BC4E20"/>
    <w:rsid w:val="00BC7FA6"/>
    <w:rsid w:val="00BD70A6"/>
    <w:rsid w:val="00BE0B60"/>
    <w:rsid w:val="00BE4708"/>
    <w:rsid w:val="00BF22EF"/>
    <w:rsid w:val="00BF4F54"/>
    <w:rsid w:val="00BF632F"/>
    <w:rsid w:val="00C01EE2"/>
    <w:rsid w:val="00C02B0C"/>
    <w:rsid w:val="00C131BA"/>
    <w:rsid w:val="00C13213"/>
    <w:rsid w:val="00C1472D"/>
    <w:rsid w:val="00C15A86"/>
    <w:rsid w:val="00C17760"/>
    <w:rsid w:val="00C20A83"/>
    <w:rsid w:val="00C22F86"/>
    <w:rsid w:val="00C243A4"/>
    <w:rsid w:val="00C262DC"/>
    <w:rsid w:val="00C313D2"/>
    <w:rsid w:val="00C3207B"/>
    <w:rsid w:val="00C43B2C"/>
    <w:rsid w:val="00C4667F"/>
    <w:rsid w:val="00C51FA1"/>
    <w:rsid w:val="00C54D51"/>
    <w:rsid w:val="00C56633"/>
    <w:rsid w:val="00C644D5"/>
    <w:rsid w:val="00C65592"/>
    <w:rsid w:val="00C6691E"/>
    <w:rsid w:val="00C71C82"/>
    <w:rsid w:val="00C7400E"/>
    <w:rsid w:val="00C81FD8"/>
    <w:rsid w:val="00C8278D"/>
    <w:rsid w:val="00C832B5"/>
    <w:rsid w:val="00C840B1"/>
    <w:rsid w:val="00C84168"/>
    <w:rsid w:val="00C84BB4"/>
    <w:rsid w:val="00C85097"/>
    <w:rsid w:val="00C876C6"/>
    <w:rsid w:val="00C904EB"/>
    <w:rsid w:val="00C9325A"/>
    <w:rsid w:val="00C93CFD"/>
    <w:rsid w:val="00C9463A"/>
    <w:rsid w:val="00C97121"/>
    <w:rsid w:val="00C974C6"/>
    <w:rsid w:val="00CA0157"/>
    <w:rsid w:val="00CA2154"/>
    <w:rsid w:val="00CB083A"/>
    <w:rsid w:val="00CB2C02"/>
    <w:rsid w:val="00CB3498"/>
    <w:rsid w:val="00CC504F"/>
    <w:rsid w:val="00CC7B91"/>
    <w:rsid w:val="00CC7F85"/>
    <w:rsid w:val="00CD2DD1"/>
    <w:rsid w:val="00CD4ABD"/>
    <w:rsid w:val="00CF21FF"/>
    <w:rsid w:val="00CF2933"/>
    <w:rsid w:val="00CF3224"/>
    <w:rsid w:val="00CF3405"/>
    <w:rsid w:val="00CF3C8B"/>
    <w:rsid w:val="00CF5A70"/>
    <w:rsid w:val="00D00C40"/>
    <w:rsid w:val="00D04974"/>
    <w:rsid w:val="00D149FA"/>
    <w:rsid w:val="00D14F76"/>
    <w:rsid w:val="00D41BB3"/>
    <w:rsid w:val="00D432F6"/>
    <w:rsid w:val="00D44D45"/>
    <w:rsid w:val="00D46E63"/>
    <w:rsid w:val="00D47860"/>
    <w:rsid w:val="00D53C5C"/>
    <w:rsid w:val="00D61E4B"/>
    <w:rsid w:val="00D64054"/>
    <w:rsid w:val="00D651D5"/>
    <w:rsid w:val="00D73964"/>
    <w:rsid w:val="00D82332"/>
    <w:rsid w:val="00D828D4"/>
    <w:rsid w:val="00D9000E"/>
    <w:rsid w:val="00D91F88"/>
    <w:rsid w:val="00D9281A"/>
    <w:rsid w:val="00D9332A"/>
    <w:rsid w:val="00D96609"/>
    <w:rsid w:val="00D96788"/>
    <w:rsid w:val="00DA199D"/>
    <w:rsid w:val="00DA202C"/>
    <w:rsid w:val="00DA3CE3"/>
    <w:rsid w:val="00DA6AC5"/>
    <w:rsid w:val="00DA6E3C"/>
    <w:rsid w:val="00DB0AE8"/>
    <w:rsid w:val="00DB6631"/>
    <w:rsid w:val="00DC1CD7"/>
    <w:rsid w:val="00DD175C"/>
    <w:rsid w:val="00DD6CBF"/>
    <w:rsid w:val="00DE5798"/>
    <w:rsid w:val="00DE6332"/>
    <w:rsid w:val="00DE6604"/>
    <w:rsid w:val="00DF06E0"/>
    <w:rsid w:val="00DF2512"/>
    <w:rsid w:val="00DF732F"/>
    <w:rsid w:val="00DF7898"/>
    <w:rsid w:val="00E05862"/>
    <w:rsid w:val="00E13B4F"/>
    <w:rsid w:val="00E1445C"/>
    <w:rsid w:val="00E156B5"/>
    <w:rsid w:val="00E17BFA"/>
    <w:rsid w:val="00E235B3"/>
    <w:rsid w:val="00E23C7B"/>
    <w:rsid w:val="00E2493D"/>
    <w:rsid w:val="00E32228"/>
    <w:rsid w:val="00E36D55"/>
    <w:rsid w:val="00E44E8E"/>
    <w:rsid w:val="00E45F5A"/>
    <w:rsid w:val="00E50E82"/>
    <w:rsid w:val="00E51308"/>
    <w:rsid w:val="00E526FC"/>
    <w:rsid w:val="00E561CA"/>
    <w:rsid w:val="00E56893"/>
    <w:rsid w:val="00E62835"/>
    <w:rsid w:val="00E7147F"/>
    <w:rsid w:val="00E722FC"/>
    <w:rsid w:val="00E72848"/>
    <w:rsid w:val="00E7395B"/>
    <w:rsid w:val="00E77247"/>
    <w:rsid w:val="00E77A3F"/>
    <w:rsid w:val="00E83872"/>
    <w:rsid w:val="00E84B43"/>
    <w:rsid w:val="00E85D5A"/>
    <w:rsid w:val="00E901D3"/>
    <w:rsid w:val="00E9411E"/>
    <w:rsid w:val="00E9559B"/>
    <w:rsid w:val="00EA334B"/>
    <w:rsid w:val="00EA629C"/>
    <w:rsid w:val="00EA642C"/>
    <w:rsid w:val="00EA78EE"/>
    <w:rsid w:val="00EB2743"/>
    <w:rsid w:val="00EC134E"/>
    <w:rsid w:val="00EC3C69"/>
    <w:rsid w:val="00ED1775"/>
    <w:rsid w:val="00ED1929"/>
    <w:rsid w:val="00ED3C61"/>
    <w:rsid w:val="00ED5736"/>
    <w:rsid w:val="00EE228B"/>
    <w:rsid w:val="00EE2F18"/>
    <w:rsid w:val="00EE3219"/>
    <w:rsid w:val="00EF44F3"/>
    <w:rsid w:val="00EF6C57"/>
    <w:rsid w:val="00EF7D78"/>
    <w:rsid w:val="00F019B4"/>
    <w:rsid w:val="00F03F29"/>
    <w:rsid w:val="00F06FAD"/>
    <w:rsid w:val="00F1401A"/>
    <w:rsid w:val="00F1650F"/>
    <w:rsid w:val="00F16F76"/>
    <w:rsid w:val="00F248BD"/>
    <w:rsid w:val="00F369D5"/>
    <w:rsid w:val="00F443F5"/>
    <w:rsid w:val="00F46EE1"/>
    <w:rsid w:val="00F47F52"/>
    <w:rsid w:val="00F54243"/>
    <w:rsid w:val="00F550D0"/>
    <w:rsid w:val="00F627B9"/>
    <w:rsid w:val="00F66F72"/>
    <w:rsid w:val="00F70666"/>
    <w:rsid w:val="00F820D4"/>
    <w:rsid w:val="00F8656C"/>
    <w:rsid w:val="00F910C2"/>
    <w:rsid w:val="00F92D93"/>
    <w:rsid w:val="00F931A0"/>
    <w:rsid w:val="00FA27EB"/>
    <w:rsid w:val="00FA5C34"/>
    <w:rsid w:val="00FA5F14"/>
    <w:rsid w:val="00FA7E73"/>
    <w:rsid w:val="00FB2076"/>
    <w:rsid w:val="00FB5C92"/>
    <w:rsid w:val="00FB69F9"/>
    <w:rsid w:val="00FC0139"/>
    <w:rsid w:val="00FD0112"/>
    <w:rsid w:val="00FD3041"/>
    <w:rsid w:val="00FD4DDD"/>
    <w:rsid w:val="00FD72C5"/>
    <w:rsid w:val="00FE60A2"/>
    <w:rsid w:val="00FE6154"/>
    <w:rsid w:val="00FF25A5"/>
    <w:rsid w:val="00FF5FEB"/>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408D6"/>
    <w:pPr>
      <w:spacing w:after="60" w:line="276" w:lineRule="auto"/>
      <w:contextualSpacing/>
      <w:jc w:val="both"/>
    </w:pPr>
    <w:rPr>
      <w:rFonts w:ascii="Arial" w:hAnsi="Arial"/>
    </w:rPr>
  </w:style>
  <w:style w:type="paragraph" w:styleId="Nadpis1">
    <w:name w:val="heading 1"/>
    <w:basedOn w:val="Normln"/>
    <w:next w:val="Normln"/>
    <w:link w:val="Nadpis1Char"/>
    <w:uiPriority w:val="9"/>
    <w:qFormat/>
    <w:rsid w:val="00932990"/>
    <w:pPr>
      <w:keepNext/>
      <w:keepLines/>
      <w:spacing w:before="360" w:after="120"/>
      <w:outlineLvl w:val="0"/>
    </w:pPr>
    <w:rPr>
      <w:rFonts w:eastAsiaTheme="majorEastAsia" w:cstheme="majorBidi"/>
      <w:b/>
      <w:caps/>
      <w:color w:val="000000" w:themeColor="text1"/>
      <w:szCs w:val="32"/>
      <w:u w:val="single"/>
    </w:rPr>
  </w:style>
  <w:style w:type="paragraph" w:styleId="Nadpis2">
    <w:name w:val="heading 2"/>
    <w:basedOn w:val="Normln"/>
    <w:next w:val="Normln"/>
    <w:link w:val="Nadpis2Char"/>
    <w:uiPriority w:val="9"/>
    <w:unhideWhenUsed/>
    <w:qFormat/>
    <w:rsid w:val="00481A35"/>
    <w:pPr>
      <w:keepNext/>
      <w:keepLines/>
      <w:spacing w:before="240"/>
      <w:outlineLvl w:val="1"/>
    </w:pPr>
    <w:rPr>
      <w:rFonts w:eastAsiaTheme="majorEastAsia" w:cstheme="majorBidi"/>
      <w:b/>
      <w:caps/>
      <w:color w:val="000000" w:themeColor="text1"/>
      <w:szCs w:val="26"/>
    </w:rPr>
  </w:style>
  <w:style w:type="paragraph" w:styleId="Nadpis3">
    <w:name w:val="heading 3"/>
    <w:basedOn w:val="Normln"/>
    <w:next w:val="Normln"/>
    <w:link w:val="Nadpis3Char"/>
    <w:uiPriority w:val="9"/>
    <w:unhideWhenUsed/>
    <w:qFormat/>
    <w:rsid w:val="00251422"/>
    <w:pPr>
      <w:keepNext/>
      <w:keepLines/>
      <w:spacing w:before="240" w:after="0"/>
      <w:outlineLvl w:val="2"/>
    </w:pPr>
    <w:rPr>
      <w:rFonts w:eastAsiaTheme="majorEastAsia" w:cstheme="majorBidi"/>
      <w:color w:val="000000" w:themeColor="text1"/>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
    <w:basedOn w:val="Normln"/>
    <w:link w:val="ZhlavChar"/>
    <w:unhideWhenUsed/>
    <w:rsid w:val="00FF5FEB"/>
    <w:pPr>
      <w:tabs>
        <w:tab w:val="center" w:pos="4536"/>
        <w:tab w:val="right" w:pos="9072"/>
      </w:tabs>
      <w:spacing w:after="0" w:line="240" w:lineRule="auto"/>
    </w:pPr>
  </w:style>
  <w:style w:type="character" w:customStyle="1" w:styleId="ZhlavChar">
    <w:name w:val="Záhlaví Char"/>
    <w:aliases w:val="záhlaví Char"/>
    <w:basedOn w:val="Standardnpsmoodstavce"/>
    <w:link w:val="Zhlav"/>
    <w:rsid w:val="00FF5FEB"/>
  </w:style>
  <w:style w:type="paragraph" w:styleId="Zpat">
    <w:name w:val="footer"/>
    <w:basedOn w:val="Normln"/>
    <w:link w:val="ZpatChar"/>
    <w:uiPriority w:val="99"/>
    <w:unhideWhenUsed/>
    <w:rsid w:val="00FF5FEB"/>
    <w:pPr>
      <w:tabs>
        <w:tab w:val="center" w:pos="4536"/>
        <w:tab w:val="right" w:pos="9072"/>
      </w:tabs>
      <w:spacing w:after="0" w:line="240" w:lineRule="auto"/>
    </w:pPr>
  </w:style>
  <w:style w:type="character" w:customStyle="1" w:styleId="ZpatChar">
    <w:name w:val="Zápatí Char"/>
    <w:basedOn w:val="Standardnpsmoodstavce"/>
    <w:link w:val="Zpat"/>
    <w:uiPriority w:val="99"/>
    <w:rsid w:val="00FF5FEB"/>
  </w:style>
  <w:style w:type="table" w:styleId="Mkatabulky">
    <w:name w:val="Table Grid"/>
    <w:basedOn w:val="Normlntabulka"/>
    <w:uiPriority w:val="59"/>
    <w:rsid w:val="00FF5F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link w:val="BezmezerChar"/>
    <w:uiPriority w:val="1"/>
    <w:qFormat/>
    <w:rsid w:val="00FF5FEB"/>
    <w:pPr>
      <w:spacing w:after="0" w:line="240" w:lineRule="auto"/>
    </w:pPr>
  </w:style>
  <w:style w:type="paragraph" w:styleId="Textbubliny">
    <w:name w:val="Balloon Text"/>
    <w:basedOn w:val="Normln"/>
    <w:link w:val="TextbublinyChar"/>
    <w:uiPriority w:val="99"/>
    <w:semiHidden/>
    <w:unhideWhenUsed/>
    <w:rsid w:val="007C4B8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C4B83"/>
    <w:rPr>
      <w:rFonts w:ascii="Segoe UI" w:hAnsi="Segoe UI" w:cs="Segoe UI"/>
      <w:sz w:val="18"/>
      <w:szCs w:val="18"/>
    </w:rPr>
  </w:style>
  <w:style w:type="character" w:customStyle="1" w:styleId="Nadpis1Char">
    <w:name w:val="Nadpis 1 Char"/>
    <w:basedOn w:val="Standardnpsmoodstavce"/>
    <w:link w:val="Nadpis1"/>
    <w:uiPriority w:val="9"/>
    <w:rsid w:val="00932990"/>
    <w:rPr>
      <w:rFonts w:ascii="Arial" w:eastAsiaTheme="majorEastAsia" w:hAnsi="Arial" w:cstheme="majorBidi"/>
      <w:b/>
      <w:caps/>
      <w:color w:val="000000" w:themeColor="text1"/>
      <w:szCs w:val="32"/>
      <w:u w:val="single"/>
    </w:rPr>
  </w:style>
  <w:style w:type="character" w:customStyle="1" w:styleId="Nadpis2Char">
    <w:name w:val="Nadpis 2 Char"/>
    <w:basedOn w:val="Standardnpsmoodstavce"/>
    <w:link w:val="Nadpis2"/>
    <w:uiPriority w:val="9"/>
    <w:rsid w:val="00481A35"/>
    <w:rPr>
      <w:rFonts w:ascii="Arial" w:eastAsiaTheme="majorEastAsia" w:hAnsi="Arial" w:cstheme="majorBidi"/>
      <w:b/>
      <w:caps/>
      <w:color w:val="000000" w:themeColor="text1"/>
      <w:szCs w:val="26"/>
    </w:rPr>
  </w:style>
  <w:style w:type="character" w:customStyle="1" w:styleId="Nadpis3Char">
    <w:name w:val="Nadpis 3 Char"/>
    <w:basedOn w:val="Standardnpsmoodstavce"/>
    <w:link w:val="Nadpis3"/>
    <w:uiPriority w:val="9"/>
    <w:rsid w:val="00251422"/>
    <w:rPr>
      <w:rFonts w:ascii="Arial" w:eastAsiaTheme="majorEastAsia" w:hAnsi="Arial" w:cstheme="majorBidi"/>
      <w:color w:val="000000" w:themeColor="text1"/>
      <w:szCs w:val="24"/>
      <w:u w:val="single"/>
    </w:rPr>
  </w:style>
  <w:style w:type="paragraph" w:styleId="Odstavecseseznamem">
    <w:name w:val="List Paragraph"/>
    <w:basedOn w:val="Normln"/>
    <w:uiPriority w:val="34"/>
    <w:qFormat/>
    <w:rsid w:val="0074236A"/>
    <w:pPr>
      <w:ind w:left="720"/>
    </w:pPr>
  </w:style>
  <w:style w:type="paragraph" w:styleId="Obsah1">
    <w:name w:val="toc 1"/>
    <w:basedOn w:val="Normln"/>
    <w:next w:val="Normln"/>
    <w:autoRedefine/>
    <w:uiPriority w:val="39"/>
    <w:unhideWhenUsed/>
    <w:rsid w:val="006A075E"/>
    <w:pPr>
      <w:spacing w:after="100"/>
    </w:pPr>
  </w:style>
  <w:style w:type="paragraph" w:styleId="Obsah2">
    <w:name w:val="toc 2"/>
    <w:basedOn w:val="Normln"/>
    <w:next w:val="Normln"/>
    <w:autoRedefine/>
    <w:uiPriority w:val="39"/>
    <w:unhideWhenUsed/>
    <w:rsid w:val="006A075E"/>
    <w:pPr>
      <w:spacing w:after="100"/>
      <w:ind w:left="220"/>
    </w:pPr>
  </w:style>
  <w:style w:type="character" w:styleId="Zstupntext">
    <w:name w:val="Placeholder Text"/>
    <w:basedOn w:val="Standardnpsmoodstavce"/>
    <w:uiPriority w:val="99"/>
    <w:semiHidden/>
    <w:rsid w:val="001A19BB"/>
    <w:rPr>
      <w:color w:val="808080"/>
    </w:rPr>
  </w:style>
  <w:style w:type="character" w:styleId="Hypertextovodkaz">
    <w:name w:val="Hyperlink"/>
    <w:basedOn w:val="Standardnpsmoodstavce"/>
    <w:uiPriority w:val="99"/>
    <w:unhideWhenUsed/>
    <w:rsid w:val="00695948"/>
    <w:rPr>
      <w:color w:val="0000FF"/>
      <w:u w:val="single"/>
    </w:rPr>
  </w:style>
  <w:style w:type="character" w:customStyle="1" w:styleId="h1a1">
    <w:name w:val="h1a1"/>
    <w:rsid w:val="008A24D9"/>
    <w:rPr>
      <w:vanish w:val="0"/>
      <w:webHidden w:val="0"/>
      <w:sz w:val="24"/>
      <w:szCs w:val="24"/>
      <w:specVanish w:val="0"/>
    </w:rPr>
  </w:style>
  <w:style w:type="paragraph" w:customStyle="1" w:styleId="odstavec">
    <w:name w:val="odstavec"/>
    <w:basedOn w:val="Normln"/>
    <w:rsid w:val="00032BEC"/>
    <w:pPr>
      <w:widowControl w:val="0"/>
      <w:suppressAutoHyphens/>
      <w:spacing w:after="0" w:line="240" w:lineRule="auto"/>
      <w:ind w:firstLine="709"/>
      <w:contextualSpacing w:val="0"/>
    </w:pPr>
    <w:rPr>
      <w:rFonts w:ascii="Times New Roman" w:eastAsia="Times New Roman" w:hAnsi="Times New Roman" w:cs="Times New Roman"/>
      <w:sz w:val="24"/>
      <w:szCs w:val="20"/>
    </w:rPr>
  </w:style>
  <w:style w:type="paragraph" w:customStyle="1" w:styleId="Zkladntextodstaved">
    <w:name w:val="Základní text.()odstaved"/>
    <w:basedOn w:val="Normln"/>
    <w:rsid w:val="002720E4"/>
    <w:pPr>
      <w:keepNext/>
      <w:keepLines/>
      <w:widowControl w:val="0"/>
      <w:spacing w:before="85" w:after="0" w:line="240" w:lineRule="auto"/>
      <w:ind w:firstLine="720"/>
      <w:contextualSpacing w:val="0"/>
    </w:pPr>
    <w:rPr>
      <w:rFonts w:eastAsia="Times New Roman" w:cs="Arial"/>
      <w:snapToGrid w:val="0"/>
      <w:color w:val="000000"/>
      <w:sz w:val="20"/>
      <w:szCs w:val="20"/>
      <w:lang w:eastAsia="cs-CZ"/>
    </w:rPr>
  </w:style>
  <w:style w:type="paragraph" w:styleId="Zkladntext">
    <w:name w:val="Body Text"/>
    <w:aliases w:val="()odstaved,Tučný text,termo, Char Char, Char"/>
    <w:basedOn w:val="Normln"/>
    <w:link w:val="ZkladntextChar"/>
    <w:rsid w:val="002720E4"/>
    <w:pPr>
      <w:tabs>
        <w:tab w:val="left" w:pos="0"/>
        <w:tab w:val="left" w:pos="993"/>
        <w:tab w:val="left" w:pos="4111"/>
      </w:tabs>
      <w:spacing w:after="0" w:line="240" w:lineRule="auto"/>
      <w:ind w:firstLine="284"/>
      <w:contextualSpacing w:val="0"/>
    </w:pPr>
    <w:rPr>
      <w:rFonts w:eastAsia="Times New Roman" w:cs="Times New Roman"/>
      <w:sz w:val="24"/>
      <w:szCs w:val="20"/>
      <w:lang w:eastAsia="cs-CZ"/>
    </w:rPr>
  </w:style>
  <w:style w:type="character" w:customStyle="1" w:styleId="ZkladntextChar">
    <w:name w:val="Základní text Char"/>
    <w:aliases w:val="()odstaved Char,Tučný text Char,termo Char, Char Char Char, Char Char1"/>
    <w:basedOn w:val="Standardnpsmoodstavce"/>
    <w:link w:val="Zkladntext"/>
    <w:rsid w:val="002720E4"/>
    <w:rPr>
      <w:rFonts w:ascii="Arial" w:eastAsia="Times New Roman" w:hAnsi="Arial" w:cs="Times New Roman"/>
      <w:sz w:val="24"/>
      <w:szCs w:val="20"/>
      <w:lang w:eastAsia="cs-CZ"/>
    </w:rPr>
  </w:style>
  <w:style w:type="paragraph" w:customStyle="1" w:styleId="dka">
    <w:name w:val="Řádka"/>
    <w:rsid w:val="002720E4"/>
    <w:pPr>
      <w:spacing w:after="0" w:line="240" w:lineRule="auto"/>
      <w:jc w:val="both"/>
    </w:pPr>
    <w:rPr>
      <w:rFonts w:ascii="Times New Roman" w:eastAsia="Times New Roman" w:hAnsi="Times New Roman" w:cs="Times New Roman"/>
      <w:snapToGrid w:val="0"/>
      <w:color w:val="000000"/>
      <w:sz w:val="24"/>
      <w:szCs w:val="20"/>
      <w:lang w:eastAsia="cs-CZ"/>
    </w:rPr>
  </w:style>
  <w:style w:type="paragraph" w:customStyle="1" w:styleId="Default">
    <w:name w:val="Default"/>
    <w:rsid w:val="000171C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yltextPrvndek063cm">
    <w:name w:val="Styl text + První řádek:  063 cm"/>
    <w:basedOn w:val="Normln"/>
    <w:rsid w:val="008B3653"/>
    <w:pPr>
      <w:spacing w:after="0" w:line="240" w:lineRule="auto"/>
      <w:ind w:firstLine="357"/>
      <w:contextualSpacing w:val="0"/>
    </w:pPr>
    <w:rPr>
      <w:rFonts w:eastAsia="Times New Roman" w:cs="Times New Roman"/>
      <w:sz w:val="24"/>
      <w:szCs w:val="20"/>
      <w:lang w:eastAsia="cs-CZ"/>
    </w:rPr>
  </w:style>
  <w:style w:type="character" w:customStyle="1" w:styleId="Styl12b">
    <w:name w:val="Styl 12 b."/>
    <w:rsid w:val="008B3653"/>
    <w:rPr>
      <w:sz w:val="22"/>
    </w:rPr>
  </w:style>
  <w:style w:type="paragraph" w:customStyle="1" w:styleId="TPOOdstavec">
    <w:name w:val="TPO Odstavec"/>
    <w:basedOn w:val="Normln"/>
    <w:rsid w:val="00E561CA"/>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pacing w:after="0" w:line="240" w:lineRule="auto"/>
      <w:contextualSpacing w:val="0"/>
    </w:pPr>
    <w:rPr>
      <w:rFonts w:ascii="Times New Roman" w:eastAsia="Times New Roman" w:hAnsi="Times New Roman" w:cs="Times New Roman"/>
      <w:sz w:val="24"/>
      <w:szCs w:val="20"/>
      <w:lang w:eastAsia="cs-CZ"/>
    </w:rPr>
  </w:style>
  <w:style w:type="character" w:customStyle="1" w:styleId="BezmezerChar">
    <w:name w:val="Bez mezer Char"/>
    <w:link w:val="Bezmezer"/>
    <w:uiPriority w:val="1"/>
    <w:rsid w:val="005B79D2"/>
  </w:style>
</w:styles>
</file>

<file path=word/webSettings.xml><?xml version="1.0" encoding="utf-8"?>
<w:webSettings xmlns:r="http://schemas.openxmlformats.org/officeDocument/2006/relationships" xmlns:w="http://schemas.openxmlformats.org/wordprocessingml/2006/main">
  <w:divs>
    <w:div w:id="1509784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ublikace.vuv.cz/ceho/isoh/katalog.php?rok=2007&amp;akce=vyber2&amp;id=170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jpeg"/><Relationship Id="rId4" Type="http://schemas.openxmlformats.org/officeDocument/2006/relationships/image" Target="media/image6.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813DA595CB04B29B58BF185308BB753"/>
        <w:category>
          <w:name w:val="Obecné"/>
          <w:gallery w:val="placeholder"/>
        </w:category>
        <w:types>
          <w:type w:val="bbPlcHdr"/>
        </w:types>
        <w:behaviors>
          <w:behavior w:val="content"/>
        </w:behaviors>
        <w:guid w:val="{62669981-22CF-4F40-BDFC-AC9C8A6C86D9}"/>
      </w:docPartPr>
      <w:docPartBody>
        <w:p w:rsidR="007C226A" w:rsidRDefault="007C226A" w:rsidP="007C226A">
          <w:pPr>
            <w:pStyle w:val="3813DA595CB04B29B58BF185308BB753"/>
          </w:pPr>
          <w:r w:rsidRPr="002020AA">
            <w:rPr>
              <w:rStyle w:val="Zstupntext"/>
            </w:rPr>
            <w:t>Klikněte nebo klepněte sem a zadejte datum.</w:t>
          </w:r>
        </w:p>
      </w:docPartBody>
    </w:docPart>
    <w:docPart>
      <w:docPartPr>
        <w:name w:val="0C7F5A5368CE459782B1A260BDF441EF"/>
        <w:category>
          <w:name w:val="Obecné"/>
          <w:gallery w:val="placeholder"/>
        </w:category>
        <w:types>
          <w:type w:val="bbPlcHdr"/>
        </w:types>
        <w:behaviors>
          <w:behavior w:val="content"/>
        </w:behaviors>
        <w:guid w:val="{5DD5B04F-00CA-48CE-B013-05A7A1BE2337}"/>
      </w:docPartPr>
      <w:docPartBody>
        <w:p w:rsidR="007C226A" w:rsidRDefault="007C226A" w:rsidP="007C226A">
          <w:pPr>
            <w:pStyle w:val="0C7F5A5368CE459782B1A260BDF441EF"/>
          </w:pPr>
          <w:r w:rsidRPr="002020AA">
            <w:rPr>
              <w:rStyle w:val="Zstupntext"/>
            </w:rPr>
            <w:t>Zvolte položku.</w:t>
          </w:r>
        </w:p>
      </w:docPartBody>
    </w:docPart>
    <w:docPart>
      <w:docPartPr>
        <w:name w:val="18F61858EE0640D785ACA5467D8A6746"/>
        <w:category>
          <w:name w:val="Obecné"/>
          <w:gallery w:val="placeholder"/>
        </w:category>
        <w:types>
          <w:type w:val="bbPlcHdr"/>
        </w:types>
        <w:behaviors>
          <w:behavior w:val="content"/>
        </w:behaviors>
        <w:guid w:val="{68DB45FF-05E9-4F4C-B02F-7DE15DCA7C03}"/>
      </w:docPartPr>
      <w:docPartBody>
        <w:p w:rsidR="007C226A" w:rsidRDefault="007C226A" w:rsidP="007C226A">
          <w:pPr>
            <w:pStyle w:val="18F61858EE0640D785ACA5467D8A6746"/>
          </w:pPr>
          <w:r w:rsidRPr="002020AA">
            <w:rPr>
              <w:rStyle w:val="Zstupntext"/>
            </w:rPr>
            <w:t>Zvolte položku.</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1909A8"/>
    <w:rsid w:val="000007CE"/>
    <w:rsid w:val="00002968"/>
    <w:rsid w:val="000569FE"/>
    <w:rsid w:val="000634C0"/>
    <w:rsid w:val="00063CCF"/>
    <w:rsid w:val="0008269C"/>
    <w:rsid w:val="0009454A"/>
    <w:rsid w:val="000C679D"/>
    <w:rsid w:val="000D1652"/>
    <w:rsid w:val="00167B06"/>
    <w:rsid w:val="001772C1"/>
    <w:rsid w:val="001909A8"/>
    <w:rsid w:val="001B1DC3"/>
    <w:rsid w:val="00203D3E"/>
    <w:rsid w:val="002572AD"/>
    <w:rsid w:val="00283B81"/>
    <w:rsid w:val="002D135C"/>
    <w:rsid w:val="003203C3"/>
    <w:rsid w:val="003340B5"/>
    <w:rsid w:val="00381887"/>
    <w:rsid w:val="003A42E9"/>
    <w:rsid w:val="003C2E2D"/>
    <w:rsid w:val="0041669B"/>
    <w:rsid w:val="00470290"/>
    <w:rsid w:val="004E6360"/>
    <w:rsid w:val="005057C0"/>
    <w:rsid w:val="0058796A"/>
    <w:rsid w:val="005E4526"/>
    <w:rsid w:val="00602B7B"/>
    <w:rsid w:val="0062052B"/>
    <w:rsid w:val="00657EDC"/>
    <w:rsid w:val="00694F3B"/>
    <w:rsid w:val="00707BBC"/>
    <w:rsid w:val="007434CE"/>
    <w:rsid w:val="0074594E"/>
    <w:rsid w:val="007477AD"/>
    <w:rsid w:val="00761033"/>
    <w:rsid w:val="007927E9"/>
    <w:rsid w:val="007C226A"/>
    <w:rsid w:val="00822633"/>
    <w:rsid w:val="0084196F"/>
    <w:rsid w:val="0084328E"/>
    <w:rsid w:val="0084411C"/>
    <w:rsid w:val="00856A64"/>
    <w:rsid w:val="008A7420"/>
    <w:rsid w:val="00925120"/>
    <w:rsid w:val="00A008A5"/>
    <w:rsid w:val="00A367E4"/>
    <w:rsid w:val="00A65C3C"/>
    <w:rsid w:val="00A734B0"/>
    <w:rsid w:val="00AC52C6"/>
    <w:rsid w:val="00AE7204"/>
    <w:rsid w:val="00B24BB0"/>
    <w:rsid w:val="00B747BE"/>
    <w:rsid w:val="00C722F7"/>
    <w:rsid w:val="00C949BB"/>
    <w:rsid w:val="00D5321C"/>
    <w:rsid w:val="00DA1352"/>
    <w:rsid w:val="00DC4ABE"/>
    <w:rsid w:val="00DD2075"/>
    <w:rsid w:val="00DF1E5C"/>
    <w:rsid w:val="00E12513"/>
    <w:rsid w:val="00E518C7"/>
    <w:rsid w:val="00E9742E"/>
    <w:rsid w:val="00EA0202"/>
    <w:rsid w:val="00EC2365"/>
    <w:rsid w:val="00F076EF"/>
    <w:rsid w:val="00F07FB7"/>
    <w:rsid w:val="00F30E14"/>
    <w:rsid w:val="00F565BD"/>
    <w:rsid w:val="00F609A3"/>
    <w:rsid w:val="00F66F53"/>
    <w:rsid w:val="00F948F6"/>
    <w:rsid w:val="00FC30C1"/>
    <w:rsid w:val="00FC4B82"/>
    <w:rsid w:val="00FC5A0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B1DC3"/>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C226A"/>
    <w:rPr>
      <w:color w:val="808080"/>
    </w:rPr>
  </w:style>
  <w:style w:type="paragraph" w:customStyle="1" w:styleId="6C090890B0F14A8E9E10417021E7F869">
    <w:name w:val="6C090890B0F14A8E9E10417021E7F869"/>
    <w:rsid w:val="001909A8"/>
  </w:style>
  <w:style w:type="paragraph" w:customStyle="1" w:styleId="4F42DB039BFF40379A0125D56A703DA8">
    <w:name w:val="4F42DB039BFF40379A0125D56A703DA8"/>
    <w:rsid w:val="00F609A3"/>
  </w:style>
  <w:style w:type="paragraph" w:customStyle="1" w:styleId="D68BC7A7204E4D42B31265706DB16D48">
    <w:name w:val="D68BC7A7204E4D42B31265706DB16D48"/>
    <w:rsid w:val="00F609A3"/>
  </w:style>
  <w:style w:type="paragraph" w:customStyle="1" w:styleId="8C508E4359ED49B994CF59A35C3A5796">
    <w:name w:val="8C508E4359ED49B994CF59A35C3A5796"/>
    <w:rsid w:val="00F609A3"/>
  </w:style>
  <w:style w:type="paragraph" w:customStyle="1" w:styleId="3813DA595CB04B29B58BF185308BB753">
    <w:name w:val="3813DA595CB04B29B58BF185308BB753"/>
    <w:rsid w:val="007C226A"/>
    <w:pPr>
      <w:spacing w:after="200" w:line="276" w:lineRule="auto"/>
    </w:pPr>
  </w:style>
  <w:style w:type="paragraph" w:customStyle="1" w:styleId="0C7F5A5368CE459782B1A260BDF441EF">
    <w:name w:val="0C7F5A5368CE459782B1A260BDF441EF"/>
    <w:rsid w:val="007C226A"/>
    <w:pPr>
      <w:spacing w:after="200" w:line="276" w:lineRule="auto"/>
    </w:pPr>
  </w:style>
  <w:style w:type="paragraph" w:customStyle="1" w:styleId="18F61858EE0640D785ACA5467D8A6746">
    <w:name w:val="18F61858EE0640D785ACA5467D8A6746"/>
    <w:rsid w:val="007C226A"/>
    <w:pPr>
      <w:spacing w:after="200" w:line="276" w:lineRule="auto"/>
    </w:p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159BAD-504F-4A91-A7B1-090B0F824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2337</TotalTime>
  <Pages>39</Pages>
  <Words>13889</Words>
  <Characters>81947</Characters>
  <Application>Microsoft Office Word</Application>
  <DocSecurity>0</DocSecurity>
  <Lines>682</Lines>
  <Paragraphs>191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95645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Martin Kubečka</dc:creator>
  <cp:keywords/>
  <dc:description/>
  <cp:lastModifiedBy>VOJTA</cp:lastModifiedBy>
  <cp:revision>412</cp:revision>
  <cp:lastPrinted>2016-09-13T08:33:00Z</cp:lastPrinted>
  <dcterms:created xsi:type="dcterms:W3CDTF">2015-09-02T12:37:00Z</dcterms:created>
  <dcterms:modified xsi:type="dcterms:W3CDTF">2016-10-13T07:37:00Z</dcterms:modified>
</cp:coreProperties>
</file>